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31F50" w14:textId="084D165A" w:rsidR="00A06576" w:rsidRPr="00B010F5" w:rsidRDefault="00A06576" w:rsidP="00A06576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B010F5">
        <w:rPr>
          <w:rFonts w:ascii="Times New Roman" w:hAnsi="Times New Roman" w:cs="Times New Roman"/>
          <w:b/>
          <w:bCs/>
          <w:sz w:val="24"/>
          <w:szCs w:val="24"/>
        </w:rPr>
        <w:t>NUR1211</w:t>
      </w:r>
    </w:p>
    <w:p w14:paraId="105F40C2" w14:textId="55D41610" w:rsidR="00A06576" w:rsidRPr="00B010F5" w:rsidRDefault="00A06576" w:rsidP="00A06576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B010F5">
        <w:rPr>
          <w:rFonts w:ascii="Times New Roman" w:hAnsi="Times New Roman" w:cs="Times New Roman"/>
          <w:b/>
          <w:bCs/>
          <w:sz w:val="24"/>
          <w:szCs w:val="24"/>
        </w:rPr>
        <w:t>Test # 3</w:t>
      </w:r>
    </w:p>
    <w:p w14:paraId="445F3868" w14:textId="2DA5C7F6" w:rsidR="00A06576" w:rsidRPr="00B010F5" w:rsidRDefault="00A06576" w:rsidP="00A06576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B010F5">
        <w:rPr>
          <w:rFonts w:ascii="Times New Roman" w:hAnsi="Times New Roman" w:cs="Times New Roman"/>
          <w:b/>
          <w:bCs/>
          <w:sz w:val="24"/>
          <w:szCs w:val="24"/>
        </w:rPr>
        <w:t>Immunology</w:t>
      </w:r>
      <w:r w:rsidR="00B010F5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="00B010F5">
        <w:rPr>
          <w:rFonts w:ascii="Times New Roman" w:hAnsi="Times New Roman" w:cs="Times New Roman"/>
          <w:b/>
          <w:bCs/>
          <w:sz w:val="24"/>
          <w:szCs w:val="24"/>
        </w:rPr>
        <w:t>Muscoloskeletal</w:t>
      </w:r>
      <w:proofErr w:type="spellEnd"/>
    </w:p>
    <w:p w14:paraId="145E2261" w14:textId="689E6C04" w:rsidR="0057069D" w:rsidRPr="00B010F5" w:rsidRDefault="00A06576">
      <w:p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B08C1" wp14:editId="36E62D75">
            <wp:extent cx="5943600" cy="139319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D5F5" w14:textId="082CCBFD" w:rsidR="00A06576" w:rsidRPr="00B010F5" w:rsidRDefault="00A06576" w:rsidP="00A06576">
      <w:p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</w:rPr>
        <w:t>-white blood cells are produced in the bone marrow</w:t>
      </w:r>
    </w:p>
    <w:p w14:paraId="399A6288" w14:textId="7F053642" w:rsidR="00A06576" w:rsidRPr="00B010F5" w:rsidRDefault="00A06576" w:rsidP="00A06576">
      <w:p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</w:rPr>
        <w:t>-lymphocytes are generated from stem cells</w:t>
      </w:r>
    </w:p>
    <w:p w14:paraId="3D8FD58E" w14:textId="77777777" w:rsidR="004E1C1B" w:rsidRPr="00B010F5" w:rsidRDefault="00A06576" w:rsidP="00A065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</w:rPr>
        <w:t>B cells – b lymphocytes</w:t>
      </w:r>
    </w:p>
    <w:p w14:paraId="3C66C398" w14:textId="7A6987E8" w:rsidR="00A06576" w:rsidRPr="00B010F5" w:rsidRDefault="00A06576" w:rsidP="00A065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</w:rPr>
        <w:t xml:space="preserve">T cells – t lymphocytes </w:t>
      </w:r>
    </w:p>
    <w:p w14:paraId="032CB9DD" w14:textId="569560D0" w:rsidR="00A06576" w:rsidRPr="00B010F5" w:rsidRDefault="00A06576" w:rsidP="00A06576">
      <w:p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</w:rPr>
        <w:t>-lymphoid tissues</w:t>
      </w:r>
    </w:p>
    <w:p w14:paraId="3F026C34" w14:textId="77777777" w:rsidR="004E1C1B" w:rsidRPr="00B010F5" w:rsidRDefault="00F143EB" w:rsidP="00A065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</w:rPr>
        <w:t>Red pulp: site where old and injured RBCs are destroyed</w:t>
      </w:r>
    </w:p>
    <w:p w14:paraId="382146C6" w14:textId="36E9B646" w:rsidR="00F143EB" w:rsidRPr="00B010F5" w:rsidRDefault="00F143EB" w:rsidP="00A065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</w:rPr>
        <w:t>White pulp: contains concentrations of lymphocy</w:t>
      </w:r>
      <w:r w:rsidR="008E4383" w:rsidRPr="00B010F5">
        <w:rPr>
          <w:rFonts w:ascii="Times New Roman" w:hAnsi="Times New Roman" w:cs="Times New Roman"/>
          <w:sz w:val="24"/>
          <w:szCs w:val="24"/>
        </w:rPr>
        <w:t>t</w:t>
      </w:r>
      <w:r w:rsidRPr="00B010F5">
        <w:rPr>
          <w:rFonts w:ascii="Times New Roman" w:hAnsi="Times New Roman" w:cs="Times New Roman"/>
          <w:sz w:val="24"/>
          <w:szCs w:val="24"/>
        </w:rPr>
        <w:t>es</w:t>
      </w:r>
    </w:p>
    <w:p w14:paraId="37E378FE" w14:textId="63EA4474" w:rsidR="008E4383" w:rsidRPr="00B010F5" w:rsidRDefault="008E4383" w:rsidP="00A06576">
      <w:p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</w:rPr>
        <w:t>-Natural immunity is the first line of defense.</w:t>
      </w:r>
    </w:p>
    <w:p w14:paraId="2D50F4B4" w14:textId="3D591701" w:rsidR="004E1C1B" w:rsidRPr="00B010F5" w:rsidRDefault="004E1C1B" w:rsidP="004E1C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</w:rPr>
        <w:t>Initial response to pathogens is production of cytokines or promote developing the acquired immune response.</w:t>
      </w:r>
    </w:p>
    <w:p w14:paraId="63262BFF" w14:textId="77777777" w:rsidR="004739B3" w:rsidRPr="00660EB1" w:rsidRDefault="004739B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0EB1">
        <w:rPr>
          <w:rFonts w:ascii="Times New Roman" w:hAnsi="Times New Roman" w:cs="Times New Roman"/>
          <w:b/>
          <w:bCs/>
          <w:sz w:val="24"/>
          <w:szCs w:val="24"/>
          <w:u w:val="single"/>
        </w:rPr>
        <w:t>The immune system</w:t>
      </w:r>
    </w:p>
    <w:p w14:paraId="0AA3AF55" w14:textId="77777777" w:rsidR="003E3E82" w:rsidRPr="00FC19C6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C19C6">
        <w:rPr>
          <w:rFonts w:ascii="Times New Roman" w:hAnsi="Times New Roman" w:cs="Times New Roman"/>
          <w:sz w:val="24"/>
          <w:szCs w:val="24"/>
        </w:rPr>
        <w:t>HIV / AIDS</w:t>
      </w:r>
    </w:p>
    <w:p w14:paraId="46138C5E" w14:textId="77777777" w:rsidR="00C62DA5" w:rsidRPr="00FC19C6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FC19C6">
        <w:rPr>
          <w:rFonts w:ascii="Times New Roman" w:hAnsi="Times New Roman" w:cs="Times New Roman"/>
          <w:sz w:val="24"/>
          <w:szCs w:val="24"/>
          <w:u w:val="single"/>
        </w:rPr>
        <w:t>HIV TRANSMISSION</w:t>
      </w:r>
    </w:p>
    <w:p w14:paraId="5CD10792" w14:textId="13E720DC" w:rsidR="00C62DA5" w:rsidRPr="00FC19C6" w:rsidRDefault="00C62DA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C19C6">
        <w:rPr>
          <w:rFonts w:ascii="Times New Roman" w:hAnsi="Times New Roman" w:cs="Times New Roman"/>
          <w:sz w:val="24"/>
          <w:szCs w:val="24"/>
        </w:rPr>
        <w:t>-transmitted through body fluids that contain infected cells</w:t>
      </w:r>
    </w:p>
    <w:p w14:paraId="24E45B5C" w14:textId="33E6D870" w:rsidR="00C62DA5" w:rsidRPr="00FC19C6" w:rsidRDefault="00C62DA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C19C6">
        <w:rPr>
          <w:rFonts w:ascii="Times New Roman" w:hAnsi="Times New Roman" w:cs="Times New Roman"/>
          <w:sz w:val="24"/>
          <w:szCs w:val="24"/>
        </w:rPr>
        <w:t>-blood products or organ transplants from infected persons</w:t>
      </w:r>
    </w:p>
    <w:p w14:paraId="0AD6CD39" w14:textId="77777777" w:rsidR="00C62DA5" w:rsidRDefault="00C62DA5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1665AEC" w14:textId="67919E2E" w:rsidR="003E3E82" w:rsidRPr="009B5ADB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9B5ADB">
        <w:rPr>
          <w:rFonts w:ascii="Times New Roman" w:hAnsi="Times New Roman" w:cs="Times New Roman"/>
          <w:sz w:val="24"/>
          <w:szCs w:val="24"/>
          <w:u w:val="single"/>
        </w:rPr>
        <w:t>Risk Factor for HIV infection</w:t>
      </w:r>
    </w:p>
    <w:p w14:paraId="586E28AB" w14:textId="7F3393E8" w:rsidR="00C62DA5" w:rsidRPr="009B5ADB" w:rsidRDefault="00C62DA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B5ADB">
        <w:rPr>
          <w:rFonts w:ascii="Times New Roman" w:hAnsi="Times New Roman" w:cs="Times New Roman"/>
          <w:sz w:val="24"/>
          <w:szCs w:val="24"/>
        </w:rPr>
        <w:t>-sharing needles</w:t>
      </w:r>
    </w:p>
    <w:p w14:paraId="78BE1633" w14:textId="5F37B021" w:rsidR="00C62DA5" w:rsidRPr="009B5ADB" w:rsidRDefault="00C62DA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B5ADB">
        <w:rPr>
          <w:rFonts w:ascii="Times New Roman" w:hAnsi="Times New Roman" w:cs="Times New Roman"/>
          <w:sz w:val="24"/>
          <w:szCs w:val="24"/>
        </w:rPr>
        <w:t>-unprotected sex</w:t>
      </w:r>
    </w:p>
    <w:p w14:paraId="766CBCF3" w14:textId="050C8403" w:rsidR="00C62DA5" w:rsidRPr="009B5ADB" w:rsidRDefault="00C62DA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B5ADB">
        <w:rPr>
          <w:rFonts w:ascii="Times New Roman" w:hAnsi="Times New Roman" w:cs="Times New Roman"/>
          <w:sz w:val="24"/>
          <w:szCs w:val="24"/>
        </w:rPr>
        <w:t>-infants born to infected mothers or breast fed by infected mothers</w:t>
      </w:r>
    </w:p>
    <w:p w14:paraId="4C9F1891" w14:textId="77777777" w:rsidR="00C62DA5" w:rsidRPr="009B5ADB" w:rsidRDefault="00C62DA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B55031" w14:textId="438BC997" w:rsidR="003E3E82" w:rsidRPr="00AC1D0B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AC1D0B">
        <w:rPr>
          <w:rFonts w:ascii="Times New Roman" w:hAnsi="Times New Roman" w:cs="Times New Roman"/>
          <w:sz w:val="24"/>
          <w:szCs w:val="24"/>
          <w:u w:val="single"/>
        </w:rPr>
        <w:t>Prevention of HIV Infection</w:t>
      </w:r>
    </w:p>
    <w:p w14:paraId="64C177D3" w14:textId="2966A661" w:rsidR="009B5ADB" w:rsidRPr="00AC1D0B" w:rsidRDefault="009B5ADB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C1D0B">
        <w:rPr>
          <w:rFonts w:ascii="Times New Roman" w:hAnsi="Times New Roman" w:cs="Times New Roman"/>
          <w:sz w:val="24"/>
          <w:szCs w:val="24"/>
        </w:rPr>
        <w:t>-encourage the use of condoms</w:t>
      </w:r>
    </w:p>
    <w:p w14:paraId="62099CFF" w14:textId="56F02C2C" w:rsidR="009B5ADB" w:rsidRPr="00AC1D0B" w:rsidRDefault="009B5ADB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C1D0B">
        <w:rPr>
          <w:rFonts w:ascii="Times New Roman" w:hAnsi="Times New Roman" w:cs="Times New Roman"/>
          <w:sz w:val="24"/>
          <w:szCs w:val="24"/>
        </w:rPr>
        <w:t>-PrEP: preexposure prophylaxis</w:t>
      </w:r>
    </w:p>
    <w:p w14:paraId="56DB87D3" w14:textId="55A68E9E" w:rsidR="00AC1D0B" w:rsidRPr="00AC1D0B" w:rsidRDefault="00AC1D0B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C1D0B">
        <w:rPr>
          <w:rFonts w:ascii="Times New Roman" w:hAnsi="Times New Roman" w:cs="Times New Roman"/>
          <w:sz w:val="24"/>
          <w:szCs w:val="24"/>
        </w:rPr>
        <w:t>-ART: antiretroviral therapy</w:t>
      </w:r>
      <w:r>
        <w:rPr>
          <w:rFonts w:ascii="Times New Roman" w:hAnsi="Times New Roman" w:cs="Times New Roman"/>
          <w:sz w:val="24"/>
          <w:szCs w:val="24"/>
        </w:rPr>
        <w:t xml:space="preserve"> – when used as prescribed and if maintaining viral suppression there is no risk of transmission HIV through sex.</w:t>
      </w:r>
    </w:p>
    <w:p w14:paraId="51F4CB1C" w14:textId="77777777" w:rsidR="009B5ADB" w:rsidRDefault="009B5ADB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94EA70C" w14:textId="07902584" w:rsidR="003E3E82" w:rsidRPr="00FC19C6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FC19C6">
        <w:rPr>
          <w:rFonts w:ascii="Times New Roman" w:hAnsi="Times New Roman" w:cs="Times New Roman"/>
          <w:sz w:val="24"/>
          <w:szCs w:val="24"/>
          <w:u w:val="single"/>
        </w:rPr>
        <w:t>Prevent Transmission to Health Care Providers</w:t>
      </w:r>
    </w:p>
    <w:p w14:paraId="3FFBEE27" w14:textId="6B160E45" w:rsidR="00FC19C6" w:rsidRPr="00FC19C6" w:rsidRDefault="00FC19C6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C19C6">
        <w:rPr>
          <w:rFonts w:ascii="Times New Roman" w:hAnsi="Times New Roman" w:cs="Times New Roman"/>
          <w:sz w:val="24"/>
          <w:szCs w:val="24"/>
        </w:rPr>
        <w:t>-standard precautions</w:t>
      </w:r>
    </w:p>
    <w:p w14:paraId="482E651A" w14:textId="709D3483" w:rsidR="00FC19C6" w:rsidRDefault="00FC19C6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 w:rsidRPr="00FC19C6">
        <w:rPr>
          <w:rFonts w:ascii="Times New Roman" w:hAnsi="Times New Roman" w:cs="Times New Roman"/>
          <w:sz w:val="24"/>
          <w:szCs w:val="24"/>
        </w:rPr>
        <w:t>-hand hygiene</w:t>
      </w:r>
    </w:p>
    <w:p w14:paraId="59F480D8" w14:textId="77777777" w:rsidR="00FC19C6" w:rsidRDefault="00FC19C6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DA2013C" w14:textId="77777777" w:rsidR="00FC19C6" w:rsidRDefault="00FC19C6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2B35E4B" w14:textId="13FFD708" w:rsidR="003E3E82" w:rsidRPr="008F28D1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8F28D1">
        <w:rPr>
          <w:rFonts w:ascii="Times New Roman" w:hAnsi="Times New Roman" w:cs="Times New Roman"/>
          <w:sz w:val="24"/>
          <w:szCs w:val="24"/>
          <w:u w:val="single"/>
        </w:rPr>
        <w:lastRenderedPageBreak/>
        <w:t>Post-Exposure Prophylaxis for Health Care Providers</w:t>
      </w:r>
    </w:p>
    <w:p w14:paraId="5A78B9BC" w14:textId="53914592" w:rsidR="00FC19C6" w:rsidRPr="008F28D1" w:rsidRDefault="00FC19C6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28D1">
        <w:rPr>
          <w:rFonts w:ascii="Times New Roman" w:hAnsi="Times New Roman" w:cs="Times New Roman"/>
          <w:sz w:val="24"/>
          <w:szCs w:val="24"/>
        </w:rPr>
        <w:t>-PEP: taken within 72 hours of exposure</w:t>
      </w:r>
    </w:p>
    <w:p w14:paraId="166402F7" w14:textId="77777777" w:rsidR="003E3E82" w:rsidRDefault="003E3E82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461D6AD" w14:textId="5D6C2206" w:rsidR="003E3E82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3E3E82">
        <w:rPr>
          <w:rFonts w:ascii="Times New Roman" w:hAnsi="Times New Roman" w:cs="Times New Roman"/>
          <w:sz w:val="24"/>
          <w:szCs w:val="24"/>
          <w:u w:val="single"/>
        </w:rPr>
        <w:t>Stages of HIV infection</w:t>
      </w:r>
    </w:p>
    <w:p w14:paraId="58C6EB56" w14:textId="28361122" w:rsidR="00514BE1" w:rsidRDefault="00514BE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Stage 0 – period from infection with HIV to development of HIV specific antibodies</w:t>
      </w:r>
    </w:p>
    <w:p w14:paraId="3D3C06C4" w14:textId="4EC26A40" w:rsidR="00514BE1" w:rsidRDefault="00CB7B3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Stage 1 – acute HIV infection.  Develops within 2-4 weeks.  Flu like symptoms such as fever, headache, and rash</w:t>
      </w:r>
      <w:r w:rsidR="000049E7">
        <w:rPr>
          <w:rFonts w:ascii="Times New Roman" w:hAnsi="Times New Roman" w:cs="Times New Roman"/>
          <w:sz w:val="24"/>
          <w:szCs w:val="24"/>
        </w:rPr>
        <w:t xml:space="preserve"> – 500-1500 cells </w:t>
      </w:r>
    </w:p>
    <w:p w14:paraId="3360E647" w14:textId="79D87EDD" w:rsidR="00CB7B30" w:rsidRDefault="00CB7B3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Stage 2 – CD4+ T-lymphocyte cells count are between 200 and 499 – chronic HIV infection</w:t>
      </w:r>
    </w:p>
    <w:p w14:paraId="3CF38892" w14:textId="053A89D1" w:rsidR="00CB7B30" w:rsidRPr="00514BE1" w:rsidRDefault="00CB7B3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Stage 3 – count drops below 200 – considered to have AIDS</w:t>
      </w:r>
    </w:p>
    <w:p w14:paraId="72EEFD8F" w14:textId="77777777" w:rsidR="003E3E82" w:rsidRDefault="003E3E82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E0EE725" w14:textId="40D58689" w:rsidR="003E3E82" w:rsidRPr="009A1246" w:rsidRDefault="004739B3" w:rsidP="009A1246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9A1246">
        <w:rPr>
          <w:rFonts w:ascii="Times New Roman" w:hAnsi="Times New Roman" w:cs="Times New Roman"/>
          <w:sz w:val="24"/>
          <w:szCs w:val="24"/>
          <w:u w:val="single"/>
        </w:rPr>
        <w:t>Assessment and Diagnostic Findings</w:t>
      </w:r>
    </w:p>
    <w:p w14:paraId="48551A4D" w14:textId="77777777" w:rsidR="009A1246" w:rsidRPr="009A1246" w:rsidRDefault="009A1246" w:rsidP="009A124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A1246">
        <w:rPr>
          <w:rFonts w:ascii="Times New Roman" w:hAnsi="Times New Roman" w:cs="Times New Roman"/>
          <w:sz w:val="24"/>
          <w:szCs w:val="24"/>
        </w:rPr>
        <w:t xml:space="preserve">There are three types of HIV diagnostic tests: </w:t>
      </w:r>
    </w:p>
    <w:p w14:paraId="03DECE2C" w14:textId="797C9497" w:rsidR="009A1246" w:rsidRPr="009A1246" w:rsidRDefault="009A1246" w:rsidP="009A1246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9A1246">
        <w:rPr>
          <w:rFonts w:ascii="Times New Roman" w:hAnsi="Times New Roman" w:cs="Times New Roman"/>
          <w:sz w:val="24"/>
          <w:szCs w:val="24"/>
        </w:rPr>
        <w:t>-</w:t>
      </w:r>
      <w:r w:rsidRPr="009A1246">
        <w:rPr>
          <w:rFonts w:ascii="Times New Roman" w:hAnsi="Times New Roman" w:cs="Times New Roman"/>
          <w:sz w:val="24"/>
          <w:szCs w:val="24"/>
        </w:rPr>
        <w:t xml:space="preserve">Antibody tests = Antibody tests detect antibodies </w:t>
      </w:r>
    </w:p>
    <w:p w14:paraId="15982B6E" w14:textId="3B5D5CE4" w:rsidR="009A1246" w:rsidRPr="009A1246" w:rsidRDefault="009A1246" w:rsidP="009A1246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9A1246">
        <w:rPr>
          <w:rFonts w:ascii="Times New Roman" w:hAnsi="Times New Roman" w:cs="Times New Roman"/>
          <w:sz w:val="24"/>
          <w:szCs w:val="24"/>
        </w:rPr>
        <w:t>-</w:t>
      </w:r>
      <w:r w:rsidRPr="009A1246">
        <w:rPr>
          <w:rFonts w:ascii="Times New Roman" w:hAnsi="Times New Roman" w:cs="Times New Roman"/>
          <w:sz w:val="24"/>
          <w:szCs w:val="24"/>
        </w:rPr>
        <w:t>Antigen/antibody tests = Antigen tests directly detect HIV</w:t>
      </w:r>
    </w:p>
    <w:p w14:paraId="09C6CC58" w14:textId="07C1705F" w:rsidR="009A1246" w:rsidRPr="009A1246" w:rsidRDefault="009A1246" w:rsidP="009A1246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9A1246">
        <w:rPr>
          <w:rFonts w:ascii="Times New Roman" w:hAnsi="Times New Roman" w:cs="Times New Roman"/>
          <w:sz w:val="24"/>
          <w:szCs w:val="24"/>
        </w:rPr>
        <w:t>-</w:t>
      </w:r>
      <w:r w:rsidRPr="009A1246">
        <w:rPr>
          <w:rFonts w:ascii="Times New Roman" w:hAnsi="Times New Roman" w:cs="Times New Roman"/>
          <w:sz w:val="24"/>
          <w:szCs w:val="24"/>
        </w:rPr>
        <w:t>Nucleic acid (RNA) tests = RNA tests directly detect HIV</w:t>
      </w:r>
    </w:p>
    <w:p w14:paraId="5A9708E7" w14:textId="622E8EFF" w:rsidR="009A1246" w:rsidRDefault="009A1246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F30BE9B" w14:textId="77777777" w:rsidR="009A1246" w:rsidRDefault="009A1246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11CA7D5" w14:textId="2300A250" w:rsidR="003E3E82" w:rsidRPr="000F706C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F706C">
        <w:rPr>
          <w:rFonts w:ascii="Times New Roman" w:hAnsi="Times New Roman" w:cs="Times New Roman"/>
          <w:sz w:val="24"/>
          <w:szCs w:val="24"/>
          <w:u w:val="single"/>
        </w:rPr>
        <w:t>Treatment of HIV Infection</w:t>
      </w:r>
    </w:p>
    <w:p w14:paraId="6A5F9A92" w14:textId="77008A63" w:rsidR="009A1246" w:rsidRPr="000F706C" w:rsidRDefault="009A1246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F706C">
        <w:rPr>
          <w:rFonts w:ascii="Times New Roman" w:hAnsi="Times New Roman" w:cs="Times New Roman"/>
          <w:sz w:val="24"/>
          <w:szCs w:val="24"/>
        </w:rPr>
        <w:t>ART – antiretroviral therapy – suppresses HIV replication</w:t>
      </w:r>
    </w:p>
    <w:p w14:paraId="25E3D2B2" w14:textId="77777777" w:rsidR="009A1246" w:rsidRDefault="009A1246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A72BFF6" w14:textId="07FD8FD8" w:rsidR="004739B3" w:rsidRPr="000F706C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F706C">
        <w:rPr>
          <w:rFonts w:ascii="Times New Roman" w:hAnsi="Times New Roman" w:cs="Times New Roman"/>
          <w:sz w:val="24"/>
          <w:szCs w:val="24"/>
          <w:u w:val="single"/>
        </w:rPr>
        <w:t>Clinical Manifestations</w:t>
      </w:r>
    </w:p>
    <w:p w14:paraId="258415F5" w14:textId="2CD11820" w:rsidR="000F706C" w:rsidRPr="000F706C" w:rsidRDefault="000F706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F706C">
        <w:rPr>
          <w:rFonts w:ascii="Times New Roman" w:hAnsi="Times New Roman" w:cs="Times New Roman"/>
          <w:sz w:val="24"/>
          <w:szCs w:val="24"/>
        </w:rPr>
        <w:t>-comorbidities: pancreatitis, hepatitis, and cardio-metabolic abnormalities</w:t>
      </w:r>
    </w:p>
    <w:p w14:paraId="4875261F" w14:textId="77777777" w:rsidR="00660EB1" w:rsidRPr="000F706C" w:rsidRDefault="00660EB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E152D3" w14:textId="433F6F39" w:rsidR="000F706C" w:rsidRPr="000F706C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F706C">
        <w:rPr>
          <w:rFonts w:ascii="Times New Roman" w:hAnsi="Times New Roman" w:cs="Times New Roman"/>
          <w:sz w:val="24"/>
          <w:szCs w:val="24"/>
          <w:u w:val="single"/>
        </w:rPr>
        <w:t>Respiratory Manifestations</w:t>
      </w:r>
    </w:p>
    <w:p w14:paraId="739AC7BA" w14:textId="14FBF036" w:rsidR="000F706C" w:rsidRPr="000F706C" w:rsidRDefault="000F706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F706C">
        <w:rPr>
          <w:rFonts w:ascii="Times New Roman" w:hAnsi="Times New Roman" w:cs="Times New Roman"/>
          <w:sz w:val="24"/>
          <w:szCs w:val="24"/>
        </w:rPr>
        <w:t>-SOB, dyspnea, cough, chest pain, fever</w:t>
      </w:r>
    </w:p>
    <w:p w14:paraId="1132BFBB" w14:textId="77777777" w:rsidR="000F706C" w:rsidRDefault="000F706C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EAB8921" w14:textId="77777777" w:rsidR="000F706C" w:rsidRDefault="000F706C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B193BF5" w14:textId="180C565B" w:rsidR="000F706C" w:rsidRPr="000F706C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F706C">
        <w:rPr>
          <w:rFonts w:ascii="Times New Roman" w:hAnsi="Times New Roman" w:cs="Times New Roman"/>
          <w:sz w:val="24"/>
          <w:szCs w:val="24"/>
          <w:u w:val="single"/>
        </w:rPr>
        <w:t>Pneumocystis Pneumonia</w:t>
      </w:r>
    </w:p>
    <w:p w14:paraId="2C59AF5C" w14:textId="4F053AA4" w:rsidR="000F706C" w:rsidRPr="000F706C" w:rsidRDefault="000F706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F706C">
        <w:rPr>
          <w:rFonts w:ascii="Times New Roman" w:hAnsi="Times New Roman" w:cs="Times New Roman"/>
          <w:sz w:val="24"/>
          <w:szCs w:val="24"/>
        </w:rPr>
        <w:t xml:space="preserve">-caused by P. </w:t>
      </w:r>
      <w:proofErr w:type="spellStart"/>
      <w:r w:rsidRPr="000F706C">
        <w:rPr>
          <w:rFonts w:ascii="Times New Roman" w:hAnsi="Times New Roman" w:cs="Times New Roman"/>
          <w:sz w:val="24"/>
          <w:szCs w:val="24"/>
        </w:rPr>
        <w:t>jirovecil</w:t>
      </w:r>
      <w:proofErr w:type="spellEnd"/>
    </w:p>
    <w:p w14:paraId="16A77E39" w14:textId="73A95A8A" w:rsidR="000F706C" w:rsidRPr="000F706C" w:rsidRDefault="000F706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F706C">
        <w:rPr>
          <w:rFonts w:ascii="Times New Roman" w:hAnsi="Times New Roman" w:cs="Times New Roman"/>
          <w:sz w:val="24"/>
          <w:szCs w:val="24"/>
        </w:rPr>
        <w:t xml:space="preserve"> s/s: dyspnea, fever, nonproductive cough, oral thrush, hypoxemia</w:t>
      </w:r>
    </w:p>
    <w:p w14:paraId="14CFE914" w14:textId="77777777" w:rsidR="000F706C" w:rsidRDefault="000F706C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0C58E9E" w14:textId="77777777" w:rsidR="000F706C" w:rsidRDefault="000F706C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60ECF87" w14:textId="6425122A" w:rsidR="00B16A14" w:rsidRPr="00B16A14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16A14">
        <w:rPr>
          <w:rFonts w:ascii="Times New Roman" w:hAnsi="Times New Roman" w:cs="Times New Roman"/>
          <w:sz w:val="24"/>
          <w:szCs w:val="24"/>
          <w:u w:val="single"/>
        </w:rPr>
        <w:t>Oral Candidiasis</w:t>
      </w:r>
      <w:r w:rsidR="00B16A14" w:rsidRPr="00B16A14">
        <w:rPr>
          <w:rFonts w:ascii="Times New Roman" w:hAnsi="Times New Roman" w:cs="Times New Roman"/>
          <w:sz w:val="24"/>
          <w:szCs w:val="24"/>
        </w:rPr>
        <w:t xml:space="preserve"> – painless, creamy white, plaque like lesions.  Easily scraped off with a tongue depressor</w:t>
      </w:r>
    </w:p>
    <w:p w14:paraId="435A5B1C" w14:textId="0FAFA08C" w:rsidR="00660EB1" w:rsidRPr="00B16A14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16A14">
        <w:rPr>
          <w:rFonts w:ascii="Times New Roman" w:hAnsi="Times New Roman" w:cs="Times New Roman"/>
          <w:sz w:val="24"/>
          <w:szCs w:val="24"/>
          <w:u w:val="single"/>
        </w:rPr>
        <w:t>Kaposi Sarcoma</w:t>
      </w:r>
      <w:r w:rsidR="00B16A14" w:rsidRPr="00B16A14">
        <w:rPr>
          <w:rFonts w:ascii="Times New Roman" w:hAnsi="Times New Roman" w:cs="Times New Roman"/>
          <w:sz w:val="24"/>
          <w:szCs w:val="24"/>
        </w:rPr>
        <w:t xml:space="preserve"> – brownish pink to deep purple, flat or raised and surrounded by ecchymosis and edema.</w:t>
      </w:r>
    </w:p>
    <w:p w14:paraId="74D66BDF" w14:textId="77777777" w:rsidR="00660EB1" w:rsidRPr="00B010F5" w:rsidRDefault="00660EB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26DC2BA" w14:textId="77777777" w:rsidR="00B16A14" w:rsidRPr="00B16A14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B16A14">
        <w:rPr>
          <w:rFonts w:ascii="Times New Roman" w:hAnsi="Times New Roman" w:cs="Times New Roman"/>
          <w:sz w:val="24"/>
          <w:szCs w:val="24"/>
          <w:u w:val="single"/>
        </w:rPr>
        <w:t>Nutrition Therapy</w:t>
      </w:r>
    </w:p>
    <w:p w14:paraId="13AB0A79" w14:textId="4DA9406F" w:rsidR="00B16A14" w:rsidRPr="00B16A14" w:rsidRDefault="00B16A14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16A14">
        <w:rPr>
          <w:rFonts w:ascii="Times New Roman" w:hAnsi="Times New Roman" w:cs="Times New Roman"/>
          <w:sz w:val="24"/>
          <w:szCs w:val="24"/>
        </w:rPr>
        <w:t>-goal: maintain and increase ideal weight</w:t>
      </w:r>
    </w:p>
    <w:p w14:paraId="38E054DF" w14:textId="77777777" w:rsidR="00B16A14" w:rsidRDefault="00B16A14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1CC4E3A" w14:textId="77777777" w:rsidR="00CB0A32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 w:rsidRPr="00B010F5">
        <w:rPr>
          <w:rFonts w:ascii="Times New Roman" w:hAnsi="Times New Roman" w:cs="Times New Roman"/>
          <w:sz w:val="24"/>
          <w:szCs w:val="24"/>
          <w:highlight w:val="yellow"/>
        </w:rPr>
        <w:t>pharmacology therapy</w:t>
      </w:r>
    </w:p>
    <w:p w14:paraId="3245216F" w14:textId="77777777" w:rsidR="00CB0A32" w:rsidRDefault="00CB0A32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83E5DD3" w14:textId="77777777" w:rsidR="00CB0A32" w:rsidRDefault="00CB0A32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14:paraId="1844ACA4" w14:textId="77777777" w:rsidR="00CB0A32" w:rsidRDefault="00CB0A32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14:paraId="553A250C" w14:textId="77777777" w:rsidR="00CB0A32" w:rsidRDefault="00CB0A32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14:paraId="74C9BDF4" w14:textId="71EE121F" w:rsidR="00CB0A32" w:rsidRPr="00CB0A32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B0A32">
        <w:rPr>
          <w:rFonts w:ascii="Times New Roman" w:hAnsi="Times New Roman" w:cs="Times New Roman"/>
          <w:sz w:val="24"/>
          <w:szCs w:val="24"/>
          <w:u w:val="single"/>
        </w:rPr>
        <w:t>Protease Inhibitors</w:t>
      </w:r>
      <w:r w:rsidR="00CB0A32" w:rsidRPr="00CB0A32">
        <w:rPr>
          <w:rFonts w:ascii="Times New Roman" w:hAnsi="Times New Roman" w:cs="Times New Roman"/>
          <w:sz w:val="24"/>
          <w:szCs w:val="24"/>
        </w:rPr>
        <w:t xml:space="preserve"> – prevent HIV from being assembled and released from infected CD4+ cells.</w:t>
      </w:r>
    </w:p>
    <w:p w14:paraId="63654E64" w14:textId="77777777" w:rsidR="00CB0A32" w:rsidRPr="00CB0A32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B0A32">
        <w:rPr>
          <w:rFonts w:ascii="Times New Roman" w:hAnsi="Times New Roman" w:cs="Times New Roman"/>
          <w:sz w:val="24"/>
          <w:szCs w:val="24"/>
        </w:rPr>
        <w:t>ritonavir (</w:t>
      </w:r>
      <w:proofErr w:type="spellStart"/>
      <w:r w:rsidRPr="00CB0A32">
        <w:rPr>
          <w:rFonts w:ascii="Times New Roman" w:hAnsi="Times New Roman" w:cs="Times New Roman"/>
          <w:sz w:val="24"/>
          <w:szCs w:val="24"/>
        </w:rPr>
        <w:t>Norvir</w:t>
      </w:r>
      <w:proofErr w:type="spellEnd"/>
      <w:r w:rsidRPr="00CB0A32">
        <w:rPr>
          <w:rFonts w:ascii="Times New Roman" w:hAnsi="Times New Roman" w:cs="Times New Roman"/>
          <w:sz w:val="24"/>
          <w:szCs w:val="24"/>
        </w:rPr>
        <w:t>®)</w:t>
      </w:r>
    </w:p>
    <w:p w14:paraId="1DD1F6C3" w14:textId="77777777" w:rsidR="00CB0A32" w:rsidRDefault="00CB0A32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F3B108B" w14:textId="407D311D" w:rsidR="004739B3" w:rsidRPr="00B010F5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 w:rsidRPr="00B010F5">
        <w:rPr>
          <w:rFonts w:ascii="Times New Roman" w:hAnsi="Times New Roman" w:cs="Times New Roman"/>
          <w:sz w:val="24"/>
          <w:szCs w:val="24"/>
          <w:highlight w:val="yellow"/>
        </w:rPr>
        <w:t xml:space="preserve"> (HAART)</w:t>
      </w:r>
    </w:p>
    <w:p w14:paraId="39F116F9" w14:textId="77777777" w:rsidR="00660EB1" w:rsidRPr="00B010F5" w:rsidRDefault="00660EB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A27D6BD" w14:textId="72ED8EC5" w:rsidR="000A73F8" w:rsidRPr="00B67B00" w:rsidRDefault="004739B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67B0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Systemic Lupus Erythematosus (SLE)</w:t>
      </w:r>
      <w:r w:rsidR="001934AB" w:rsidRPr="00B67B0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inflammatory autoimmune disorder</w:t>
      </w:r>
      <w:r w:rsidR="00225628" w:rsidRPr="00B67B0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that affects almost every organ in the body.</w:t>
      </w:r>
    </w:p>
    <w:p w14:paraId="497602FD" w14:textId="668CDAD4" w:rsidR="000A73F8" w:rsidRPr="00B67B00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7B00">
        <w:rPr>
          <w:rFonts w:ascii="Times New Roman" w:hAnsi="Times New Roman" w:cs="Times New Roman"/>
          <w:sz w:val="24"/>
          <w:szCs w:val="24"/>
          <w:u w:val="single"/>
        </w:rPr>
        <w:t>Pathophysiology</w:t>
      </w:r>
      <w:r w:rsidR="00225628" w:rsidRPr="00B67B00">
        <w:rPr>
          <w:rFonts w:ascii="Times New Roman" w:hAnsi="Times New Roman" w:cs="Times New Roman"/>
          <w:sz w:val="24"/>
          <w:szCs w:val="24"/>
        </w:rPr>
        <w:t>-the body incorrectly identifies cell nucleus as foreign, an antigen</w:t>
      </w:r>
    </w:p>
    <w:p w14:paraId="44B3D341" w14:textId="0C40A749" w:rsidR="00225628" w:rsidRPr="00B67B00" w:rsidRDefault="00225628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7B00">
        <w:rPr>
          <w:rFonts w:ascii="Times New Roman" w:hAnsi="Times New Roman" w:cs="Times New Roman"/>
          <w:sz w:val="24"/>
          <w:szCs w:val="24"/>
        </w:rPr>
        <w:t>-the body creates antibodies for the antigen</w:t>
      </w:r>
    </w:p>
    <w:p w14:paraId="275E5AB0" w14:textId="3EDEC44B" w:rsidR="00225628" w:rsidRPr="00B67B00" w:rsidRDefault="00225628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7B00">
        <w:rPr>
          <w:rFonts w:ascii="Times New Roman" w:hAnsi="Times New Roman" w:cs="Times New Roman"/>
          <w:sz w:val="24"/>
          <w:szCs w:val="24"/>
        </w:rPr>
        <w:t>-B cells overproduce the antibodies</w:t>
      </w:r>
    </w:p>
    <w:p w14:paraId="67C9D660" w14:textId="77777777" w:rsidR="000A73F8" w:rsidRPr="00B67B00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B67B00">
        <w:rPr>
          <w:rFonts w:ascii="Times New Roman" w:hAnsi="Times New Roman" w:cs="Times New Roman"/>
          <w:sz w:val="24"/>
          <w:szCs w:val="24"/>
          <w:u w:val="single"/>
        </w:rPr>
        <w:t>Clinical manifestations</w:t>
      </w:r>
    </w:p>
    <w:p w14:paraId="2DBD014D" w14:textId="4EA9A6AD" w:rsidR="00B67B00" w:rsidRPr="00B67B00" w:rsidRDefault="00B67B0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7B00">
        <w:rPr>
          <w:rFonts w:ascii="Times New Roman" w:hAnsi="Times New Roman" w:cs="Times New Roman"/>
          <w:sz w:val="24"/>
          <w:szCs w:val="24"/>
        </w:rPr>
        <w:t>-fever, fatigue, skin rashes, joint pain</w:t>
      </w:r>
      <w:r w:rsidR="00514BE1">
        <w:rPr>
          <w:rFonts w:ascii="Times New Roman" w:hAnsi="Times New Roman" w:cs="Times New Roman"/>
          <w:sz w:val="24"/>
          <w:szCs w:val="24"/>
        </w:rPr>
        <w:t>,</w:t>
      </w:r>
      <w:r w:rsidRPr="00B67B00">
        <w:rPr>
          <w:rFonts w:ascii="Times New Roman" w:hAnsi="Times New Roman" w:cs="Times New Roman"/>
          <w:sz w:val="24"/>
          <w:szCs w:val="24"/>
        </w:rPr>
        <w:t xml:space="preserve"> and swelling</w:t>
      </w:r>
    </w:p>
    <w:p w14:paraId="0710B31C" w14:textId="2A558430" w:rsidR="00B67B00" w:rsidRPr="00B67B00" w:rsidRDefault="00B67B0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7B00">
        <w:rPr>
          <w:rFonts w:ascii="Times New Roman" w:hAnsi="Times New Roman" w:cs="Times New Roman"/>
          <w:sz w:val="24"/>
          <w:szCs w:val="24"/>
        </w:rPr>
        <w:t>-baldness</w:t>
      </w:r>
    </w:p>
    <w:p w14:paraId="40F27F81" w14:textId="66E82C27" w:rsidR="00B67B00" w:rsidRPr="00B67B00" w:rsidRDefault="00B67B0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7B00">
        <w:rPr>
          <w:rFonts w:ascii="Times New Roman" w:hAnsi="Times New Roman" w:cs="Times New Roman"/>
          <w:sz w:val="24"/>
          <w:szCs w:val="24"/>
        </w:rPr>
        <w:t>-butterfly rash</w:t>
      </w:r>
    </w:p>
    <w:p w14:paraId="73F2CD79" w14:textId="72F8D0F6" w:rsidR="00B67B00" w:rsidRPr="00B67B00" w:rsidRDefault="00B67B0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7B00">
        <w:rPr>
          <w:rFonts w:ascii="Times New Roman" w:hAnsi="Times New Roman" w:cs="Times New Roman"/>
          <w:sz w:val="24"/>
          <w:szCs w:val="24"/>
        </w:rPr>
        <w:t>-oral ulcers</w:t>
      </w:r>
    </w:p>
    <w:p w14:paraId="4E7573C0" w14:textId="79D936DE" w:rsidR="00B67B00" w:rsidRPr="00B67B00" w:rsidRDefault="00B67B0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7B00">
        <w:rPr>
          <w:rFonts w:ascii="Times New Roman" w:hAnsi="Times New Roman" w:cs="Times New Roman"/>
          <w:sz w:val="24"/>
          <w:szCs w:val="24"/>
        </w:rPr>
        <w:t>-pleuritis pneumonia</w:t>
      </w:r>
    </w:p>
    <w:p w14:paraId="5E8D795B" w14:textId="77777777" w:rsidR="00B67B00" w:rsidRDefault="00B67B00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4BCEB13" w14:textId="26B3E60E" w:rsidR="000A73F8" w:rsidRPr="005D58F1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5D58F1">
        <w:rPr>
          <w:rFonts w:ascii="Times New Roman" w:hAnsi="Times New Roman" w:cs="Times New Roman"/>
          <w:sz w:val="24"/>
          <w:szCs w:val="24"/>
          <w:u w:val="single"/>
        </w:rPr>
        <w:t>Assessment and Diagnostic Findings</w:t>
      </w:r>
    </w:p>
    <w:p w14:paraId="5B28F8FF" w14:textId="435296AB" w:rsidR="00B67B00" w:rsidRDefault="00B67B00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26AF437" w14:textId="6C27B081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9AB2C7D" w14:textId="77777777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F64F2EA" w14:textId="77777777" w:rsidR="00B67B00" w:rsidRDefault="00B67B00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7F6659D" w14:textId="4DE543C0" w:rsidR="004739B3" w:rsidRPr="005D58F1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5D58F1">
        <w:rPr>
          <w:rFonts w:ascii="Times New Roman" w:hAnsi="Times New Roman" w:cs="Times New Roman"/>
          <w:sz w:val="24"/>
          <w:szCs w:val="24"/>
          <w:u w:val="single"/>
        </w:rPr>
        <w:t>Medical Management.</w:t>
      </w:r>
    </w:p>
    <w:p w14:paraId="54B3D62B" w14:textId="332CC165" w:rsidR="00660EB1" w:rsidRP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D58F1">
        <w:rPr>
          <w:rFonts w:ascii="Times New Roman" w:hAnsi="Times New Roman" w:cs="Times New Roman"/>
          <w:sz w:val="24"/>
          <w:szCs w:val="24"/>
        </w:rPr>
        <w:t>-pain management and immunosuppression</w:t>
      </w:r>
    </w:p>
    <w:p w14:paraId="1AD3C867" w14:textId="77777777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D6CF1F" w14:textId="5FF37B73" w:rsidR="005D58F1" w:rsidRP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D58F1">
        <w:rPr>
          <w:rFonts w:ascii="Times New Roman" w:hAnsi="Times New Roman" w:cs="Times New Roman"/>
          <w:sz w:val="24"/>
          <w:szCs w:val="24"/>
        </w:rPr>
        <w:t>-monoclonal antibodies</w:t>
      </w:r>
    </w:p>
    <w:p w14:paraId="47070679" w14:textId="77777777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D7A197" w14:textId="49BBDC80" w:rsidR="005D58F1" w:rsidRP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D58F1">
        <w:rPr>
          <w:rFonts w:ascii="Times New Roman" w:hAnsi="Times New Roman" w:cs="Times New Roman"/>
          <w:sz w:val="24"/>
          <w:szCs w:val="24"/>
        </w:rPr>
        <w:t>-corticosteroids</w:t>
      </w:r>
    </w:p>
    <w:p w14:paraId="7B27B9B8" w14:textId="77777777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EFF586" w14:textId="73901FFA" w:rsidR="005D58F1" w:rsidRP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D58F1">
        <w:rPr>
          <w:rFonts w:ascii="Times New Roman" w:hAnsi="Times New Roman" w:cs="Times New Roman"/>
          <w:sz w:val="24"/>
          <w:szCs w:val="24"/>
        </w:rPr>
        <w:t>-Antimalarial agents</w:t>
      </w:r>
    </w:p>
    <w:p w14:paraId="0BBF41F9" w14:textId="77777777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C05E9A" w14:textId="3E0CCA72" w:rsidR="005D58F1" w:rsidRP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D58F1">
        <w:rPr>
          <w:rFonts w:ascii="Times New Roman" w:hAnsi="Times New Roman" w:cs="Times New Roman"/>
          <w:sz w:val="24"/>
          <w:szCs w:val="24"/>
        </w:rPr>
        <w:t>-NSAIDs</w:t>
      </w:r>
    </w:p>
    <w:p w14:paraId="28565FDE" w14:textId="77777777" w:rsidR="00B67B00" w:rsidRPr="00B010F5" w:rsidRDefault="00B67B00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F9760BB" w14:textId="77777777" w:rsidR="00CB0A32" w:rsidRDefault="00CB0A32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248398" w14:textId="77777777" w:rsidR="00CB0A32" w:rsidRDefault="00CB0A32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09584EA" w14:textId="1D66E9D0" w:rsidR="00270A47" w:rsidRPr="001934AB" w:rsidRDefault="004739B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934AB">
        <w:rPr>
          <w:rFonts w:ascii="Times New Roman" w:hAnsi="Times New Roman" w:cs="Times New Roman"/>
          <w:b/>
          <w:bCs/>
          <w:sz w:val="24"/>
          <w:szCs w:val="24"/>
          <w:u w:val="single"/>
        </w:rPr>
        <w:t>Rheumatoid Arthritis</w:t>
      </w:r>
      <w:r w:rsidR="00270A47" w:rsidRPr="001934A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autoimmune disease</w:t>
      </w:r>
    </w:p>
    <w:p w14:paraId="7D53C53B" w14:textId="10CDBCA2" w:rsidR="00270A47" w:rsidRPr="00270A47" w:rsidRDefault="00270A4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70A47">
        <w:rPr>
          <w:rFonts w:ascii="Times New Roman" w:hAnsi="Times New Roman" w:cs="Times New Roman"/>
          <w:sz w:val="24"/>
          <w:szCs w:val="24"/>
        </w:rPr>
        <w:t>-affects females 3 times more than males.</w:t>
      </w:r>
    </w:p>
    <w:p w14:paraId="3FCA546A" w14:textId="0630E2D2" w:rsidR="00270A47" w:rsidRPr="00270A47" w:rsidRDefault="00270A4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70A47">
        <w:rPr>
          <w:rFonts w:ascii="Times New Roman" w:hAnsi="Times New Roman" w:cs="Times New Roman"/>
          <w:sz w:val="24"/>
          <w:szCs w:val="24"/>
        </w:rPr>
        <w:t>-onset is typically between the 30’s and 60’s</w:t>
      </w:r>
    </w:p>
    <w:p w14:paraId="0BE243D3" w14:textId="73D23102" w:rsidR="00270A47" w:rsidRPr="007B51C4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7B51C4">
        <w:rPr>
          <w:rFonts w:ascii="Times New Roman" w:hAnsi="Times New Roman" w:cs="Times New Roman"/>
          <w:sz w:val="24"/>
          <w:szCs w:val="24"/>
          <w:u w:val="single"/>
        </w:rPr>
        <w:t>Clinical Manifestations</w:t>
      </w:r>
    </w:p>
    <w:p w14:paraId="61AF1821" w14:textId="06E75A95" w:rsidR="00270A47" w:rsidRPr="007B51C4" w:rsidRDefault="00270A4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51C4">
        <w:rPr>
          <w:rFonts w:ascii="Times New Roman" w:hAnsi="Times New Roman" w:cs="Times New Roman"/>
          <w:sz w:val="24"/>
          <w:szCs w:val="24"/>
        </w:rPr>
        <w:t>-symmetric joint pain</w:t>
      </w:r>
      <w:r w:rsidR="007B51C4" w:rsidRPr="007B51C4">
        <w:rPr>
          <w:rFonts w:ascii="Times New Roman" w:hAnsi="Times New Roman" w:cs="Times New Roman"/>
          <w:sz w:val="24"/>
          <w:szCs w:val="24"/>
        </w:rPr>
        <w:t xml:space="preserve"> and morning joint stiffness lasting longer than 1 hour</w:t>
      </w:r>
    </w:p>
    <w:p w14:paraId="748AB57B" w14:textId="7D0F74D0" w:rsidR="007B51C4" w:rsidRPr="007B51C4" w:rsidRDefault="007B51C4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51C4">
        <w:rPr>
          <w:rFonts w:ascii="Times New Roman" w:hAnsi="Times New Roman" w:cs="Times New Roman"/>
          <w:sz w:val="24"/>
          <w:szCs w:val="24"/>
        </w:rPr>
        <w:t>-swelling</w:t>
      </w:r>
    </w:p>
    <w:p w14:paraId="550156E2" w14:textId="16EDAF13" w:rsidR="007B51C4" w:rsidRPr="007B51C4" w:rsidRDefault="007B51C4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51C4">
        <w:rPr>
          <w:rFonts w:ascii="Times New Roman" w:hAnsi="Times New Roman" w:cs="Times New Roman"/>
          <w:sz w:val="24"/>
          <w:szCs w:val="24"/>
        </w:rPr>
        <w:t>-warmth</w:t>
      </w:r>
    </w:p>
    <w:p w14:paraId="376227EC" w14:textId="7427F9BF" w:rsidR="007B51C4" w:rsidRPr="007B51C4" w:rsidRDefault="007B51C4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51C4">
        <w:rPr>
          <w:rFonts w:ascii="Times New Roman" w:hAnsi="Times New Roman" w:cs="Times New Roman"/>
          <w:sz w:val="24"/>
          <w:szCs w:val="24"/>
        </w:rPr>
        <w:t>-erythema</w:t>
      </w:r>
    </w:p>
    <w:p w14:paraId="3CA4F86B" w14:textId="775AB1D7" w:rsidR="007B51C4" w:rsidRPr="007B51C4" w:rsidRDefault="007B51C4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51C4">
        <w:rPr>
          <w:rFonts w:ascii="Times New Roman" w:hAnsi="Times New Roman" w:cs="Times New Roman"/>
          <w:sz w:val="24"/>
          <w:szCs w:val="24"/>
        </w:rPr>
        <w:t>-lack of function</w:t>
      </w:r>
    </w:p>
    <w:p w14:paraId="6D657C50" w14:textId="502F7A41" w:rsidR="007B51C4" w:rsidRPr="007B51C4" w:rsidRDefault="007B51C4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51C4">
        <w:rPr>
          <w:rFonts w:ascii="Times New Roman" w:hAnsi="Times New Roman" w:cs="Times New Roman"/>
          <w:sz w:val="24"/>
          <w:szCs w:val="24"/>
        </w:rPr>
        <w:t>-symptoms start in hands, wrist, and feet and progress to knees, shoulders, hips, elbows, ankles, cervical spine, and temporomandibular joints.</w:t>
      </w:r>
    </w:p>
    <w:p w14:paraId="4CD2EC22" w14:textId="52B9BA2E" w:rsidR="000A73F8" w:rsidRPr="000A73F8" w:rsidRDefault="007B51C4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A73F8">
        <w:rPr>
          <w:rFonts w:ascii="Times New Roman" w:hAnsi="Times New Roman" w:cs="Times New Roman"/>
          <w:sz w:val="24"/>
          <w:szCs w:val="24"/>
        </w:rPr>
        <w:t xml:space="preserve">-fever, weight loss, fatigue, anemia, lymph </w:t>
      </w:r>
      <w:r w:rsidR="000A73F8" w:rsidRPr="000A73F8">
        <w:rPr>
          <w:rFonts w:ascii="Times New Roman" w:hAnsi="Times New Roman" w:cs="Times New Roman"/>
          <w:sz w:val="24"/>
          <w:szCs w:val="24"/>
        </w:rPr>
        <w:t>node enlargement, and Raynaud’s phenomenon.</w:t>
      </w:r>
    </w:p>
    <w:p w14:paraId="3EF35671" w14:textId="1C7A46BE" w:rsidR="00270A47" w:rsidRPr="000A73F8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A73F8">
        <w:rPr>
          <w:rFonts w:ascii="Times New Roman" w:hAnsi="Times New Roman" w:cs="Times New Roman"/>
          <w:sz w:val="24"/>
          <w:szCs w:val="24"/>
          <w:u w:val="single"/>
        </w:rPr>
        <w:t>Assessment and Diagnostic Findings</w:t>
      </w:r>
    </w:p>
    <w:p w14:paraId="19F8A032" w14:textId="5FB66875" w:rsidR="00270A47" w:rsidRPr="000A73F8" w:rsidRDefault="00270A4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A73F8">
        <w:rPr>
          <w:rFonts w:ascii="Times New Roman" w:hAnsi="Times New Roman" w:cs="Times New Roman"/>
          <w:sz w:val="24"/>
          <w:szCs w:val="24"/>
        </w:rPr>
        <w:t>-a score of 6 or greater is necessary to diagnose RA.</w:t>
      </w:r>
    </w:p>
    <w:p w14:paraId="3EEC801C" w14:textId="699A6F49" w:rsidR="00660EB1" w:rsidRPr="00CB0A32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CB0A32">
        <w:rPr>
          <w:rFonts w:ascii="Times New Roman" w:hAnsi="Times New Roman" w:cs="Times New Roman"/>
          <w:sz w:val="24"/>
          <w:szCs w:val="24"/>
          <w:u w:val="single"/>
        </w:rPr>
        <w:t>Nutrition Therapy</w:t>
      </w:r>
    </w:p>
    <w:p w14:paraId="64AC26B9" w14:textId="3B5673EE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EAA3A70" w14:textId="6390D7BE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6B17402" w14:textId="77777777" w:rsidR="005D58F1" w:rsidRPr="00B010F5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21C2D82" w14:textId="77777777" w:rsidR="00CB0A32" w:rsidRDefault="00CB0A3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4AA0DB0C" w14:textId="32AC2BE1" w:rsidR="005D58F1" w:rsidRPr="00620ED4" w:rsidRDefault="004739B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20ED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Scleroderma</w:t>
      </w:r>
      <w:r w:rsidR="00EC1E6D" w:rsidRPr="00620ED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autoimmune disease affecting the connective tissue of the skin, blood vessels, and internal organs.</w:t>
      </w:r>
    </w:p>
    <w:p w14:paraId="72D0D98A" w14:textId="1FD6398F" w:rsidR="005D58F1" w:rsidRPr="00EC1E6D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EC1E6D">
        <w:rPr>
          <w:rFonts w:ascii="Times New Roman" w:hAnsi="Times New Roman" w:cs="Times New Roman"/>
          <w:sz w:val="24"/>
          <w:szCs w:val="24"/>
          <w:u w:val="single"/>
        </w:rPr>
        <w:t>Clinical Manifestations</w:t>
      </w:r>
    </w:p>
    <w:p w14:paraId="786AE1D0" w14:textId="09BDF245" w:rsidR="00EC1E6D" w:rsidRPr="00EC1E6D" w:rsidRDefault="00EC1E6D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1E6D">
        <w:rPr>
          <w:rFonts w:ascii="Times New Roman" w:hAnsi="Times New Roman" w:cs="Times New Roman"/>
          <w:sz w:val="24"/>
          <w:szCs w:val="24"/>
        </w:rPr>
        <w:t xml:space="preserve">-skin and </w:t>
      </w:r>
      <w:proofErr w:type="spellStart"/>
      <w:r w:rsidRPr="00EC1E6D">
        <w:rPr>
          <w:rFonts w:ascii="Times New Roman" w:hAnsi="Times New Roman" w:cs="Times New Roman"/>
          <w:sz w:val="24"/>
          <w:szCs w:val="24"/>
        </w:rPr>
        <w:t>subq</w:t>
      </w:r>
      <w:proofErr w:type="spellEnd"/>
      <w:r w:rsidRPr="00EC1E6D">
        <w:rPr>
          <w:rFonts w:ascii="Times New Roman" w:hAnsi="Times New Roman" w:cs="Times New Roman"/>
          <w:sz w:val="24"/>
          <w:szCs w:val="24"/>
        </w:rPr>
        <w:t xml:space="preserve"> tissues become increasingly hard and rigid</w:t>
      </w:r>
    </w:p>
    <w:p w14:paraId="5703E4E2" w14:textId="1C1222A7" w:rsidR="00EC1E6D" w:rsidRPr="00EC1E6D" w:rsidRDefault="00EC1E6D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1E6D">
        <w:rPr>
          <w:rFonts w:ascii="Times New Roman" w:hAnsi="Times New Roman" w:cs="Times New Roman"/>
          <w:sz w:val="24"/>
          <w:szCs w:val="24"/>
        </w:rPr>
        <w:t>-extremities stiffen and lose mobility</w:t>
      </w:r>
    </w:p>
    <w:p w14:paraId="7EC83077" w14:textId="14CB4C89" w:rsidR="00EC1E6D" w:rsidRPr="00EC1E6D" w:rsidRDefault="00EC1E6D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1E6D">
        <w:rPr>
          <w:rFonts w:ascii="Times New Roman" w:hAnsi="Times New Roman" w:cs="Times New Roman"/>
          <w:sz w:val="24"/>
          <w:szCs w:val="24"/>
        </w:rPr>
        <w:t xml:space="preserve">-esophagus hardens, lung scars, intestinal mucosa hardens. </w:t>
      </w:r>
    </w:p>
    <w:p w14:paraId="2C5F0999" w14:textId="77777777" w:rsidR="00EC1E6D" w:rsidRDefault="00EC1E6D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7EC2F05" w14:textId="65894F0E" w:rsidR="005D58F1" w:rsidRPr="00620ED4" w:rsidRDefault="004739B3" w:rsidP="00620ED4">
      <w:pPr>
        <w:pStyle w:val="NoSpacing"/>
        <w:tabs>
          <w:tab w:val="left" w:pos="2550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620ED4">
        <w:rPr>
          <w:rFonts w:ascii="Times New Roman" w:hAnsi="Times New Roman" w:cs="Times New Roman"/>
          <w:sz w:val="24"/>
          <w:szCs w:val="24"/>
          <w:u w:val="single"/>
        </w:rPr>
        <w:t>Medical Manageme</w:t>
      </w:r>
      <w:r w:rsidR="00620ED4" w:rsidRPr="00620ED4">
        <w:rPr>
          <w:rFonts w:ascii="Times New Roman" w:hAnsi="Times New Roman" w:cs="Times New Roman"/>
          <w:sz w:val="24"/>
          <w:szCs w:val="24"/>
          <w:u w:val="single"/>
        </w:rPr>
        <w:t>nt</w:t>
      </w:r>
      <w:r w:rsidR="00620ED4" w:rsidRPr="00620ED4">
        <w:rPr>
          <w:rFonts w:ascii="Times New Roman" w:hAnsi="Times New Roman" w:cs="Times New Roman"/>
          <w:sz w:val="24"/>
          <w:szCs w:val="24"/>
          <w:u w:val="single"/>
        </w:rPr>
        <w:br/>
      </w:r>
      <w:r w:rsidR="00620ED4" w:rsidRPr="00620ED4">
        <w:rPr>
          <w:rFonts w:ascii="Times New Roman" w:hAnsi="Times New Roman" w:cs="Times New Roman"/>
          <w:sz w:val="24"/>
          <w:szCs w:val="24"/>
        </w:rPr>
        <w:t>-ACE inhibitors</w:t>
      </w:r>
    </w:p>
    <w:p w14:paraId="7C3EDFC0" w14:textId="4EC7070E" w:rsidR="00620ED4" w:rsidRPr="00620ED4" w:rsidRDefault="00620ED4" w:rsidP="00620ED4">
      <w:pPr>
        <w:pStyle w:val="NoSpacing"/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  <w:r w:rsidRPr="00620ED4">
        <w:rPr>
          <w:rFonts w:ascii="Times New Roman" w:hAnsi="Times New Roman" w:cs="Times New Roman"/>
          <w:sz w:val="24"/>
          <w:szCs w:val="24"/>
        </w:rPr>
        <w:t>-pain management</w:t>
      </w:r>
    </w:p>
    <w:p w14:paraId="446684AB" w14:textId="6CF9D721" w:rsidR="00620ED4" w:rsidRPr="00620ED4" w:rsidRDefault="00620ED4" w:rsidP="00620ED4">
      <w:pPr>
        <w:pStyle w:val="NoSpacing"/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  <w:r w:rsidRPr="00620ED4">
        <w:rPr>
          <w:rFonts w:ascii="Times New Roman" w:hAnsi="Times New Roman" w:cs="Times New Roman"/>
          <w:sz w:val="24"/>
          <w:szCs w:val="24"/>
        </w:rPr>
        <w:t>-moderate exercise</w:t>
      </w:r>
    </w:p>
    <w:p w14:paraId="47BEF643" w14:textId="77777777" w:rsidR="00620ED4" w:rsidRDefault="00620ED4" w:rsidP="00620ED4">
      <w:pPr>
        <w:pStyle w:val="NoSpacing"/>
        <w:tabs>
          <w:tab w:val="left" w:pos="2550"/>
        </w:tabs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AE3D49D" w14:textId="0C63C7EA" w:rsidR="005D58F1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 w:rsidRPr="00B010F5">
        <w:rPr>
          <w:rFonts w:ascii="Times New Roman" w:hAnsi="Times New Roman" w:cs="Times New Roman"/>
          <w:sz w:val="24"/>
          <w:szCs w:val="24"/>
          <w:highlight w:val="yellow"/>
        </w:rPr>
        <w:t>Hypersensitivity</w:t>
      </w:r>
    </w:p>
    <w:p w14:paraId="749F56EA" w14:textId="5E0A94BD" w:rsidR="00EC1E6D" w:rsidRDefault="00EC1E6D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14:paraId="56F8FF8F" w14:textId="5558E6DB" w:rsidR="00CB0A32" w:rsidRDefault="00CB0A32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14:paraId="4E9D4071" w14:textId="77777777" w:rsidR="00CB0A32" w:rsidRDefault="00CB0A32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14:paraId="63A7E8BF" w14:textId="6042901B" w:rsidR="005D58F1" w:rsidRPr="00EC1E6D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EC1E6D">
        <w:rPr>
          <w:rFonts w:ascii="Times New Roman" w:hAnsi="Times New Roman" w:cs="Times New Roman"/>
          <w:sz w:val="24"/>
          <w:szCs w:val="24"/>
          <w:u w:val="single"/>
        </w:rPr>
        <w:t>T</w:t>
      </w:r>
      <w:r w:rsidR="004739B3" w:rsidRPr="00EC1E6D">
        <w:rPr>
          <w:rFonts w:ascii="Times New Roman" w:hAnsi="Times New Roman" w:cs="Times New Roman"/>
          <w:sz w:val="24"/>
          <w:szCs w:val="24"/>
          <w:u w:val="single"/>
        </w:rPr>
        <w:t>ypes</w:t>
      </w:r>
    </w:p>
    <w:p w14:paraId="7543C834" w14:textId="7F125DB3" w:rsidR="00EC1E6D" w:rsidRPr="00EC1E6D" w:rsidRDefault="00EC1E6D" w:rsidP="00EC1E6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1E6D">
        <w:rPr>
          <w:rFonts w:ascii="Times New Roman" w:hAnsi="Times New Roman" w:cs="Times New Roman"/>
          <w:sz w:val="24"/>
          <w:szCs w:val="24"/>
        </w:rPr>
        <w:t>1. Localized – affecting only cutaneous system</w:t>
      </w:r>
    </w:p>
    <w:p w14:paraId="7EA1A0A6" w14:textId="1C699E3A" w:rsidR="00EC1E6D" w:rsidRDefault="00EC1E6D" w:rsidP="00EC1E6D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 w:rsidRPr="00EC1E6D">
        <w:rPr>
          <w:rFonts w:ascii="Times New Roman" w:hAnsi="Times New Roman" w:cs="Times New Roman"/>
          <w:sz w:val="24"/>
          <w:szCs w:val="24"/>
        </w:rPr>
        <w:t>2. Diffuse – aka systemic sclerosis – affects multiple organ systems.</w:t>
      </w:r>
    </w:p>
    <w:p w14:paraId="4E1D974F" w14:textId="77777777" w:rsidR="00EC1E6D" w:rsidRDefault="00EC1E6D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6739D3C" w14:textId="1AE7EA8B" w:rsidR="005D58F1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 w:rsidRPr="00B010F5">
        <w:rPr>
          <w:rFonts w:ascii="Times New Roman" w:hAnsi="Times New Roman" w:cs="Times New Roman"/>
          <w:sz w:val="24"/>
          <w:szCs w:val="24"/>
          <w:highlight w:val="yellow"/>
        </w:rPr>
        <w:t>Assessment and Diagnostic Evaluation</w:t>
      </w:r>
    </w:p>
    <w:p w14:paraId="324FF3E4" w14:textId="01BE0393" w:rsidR="00620ED4" w:rsidRDefault="00620ED4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19BCDAE" w14:textId="77777777" w:rsidR="00CB0A32" w:rsidRDefault="00CB0A32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6005ED5" w14:textId="77777777" w:rsidR="00620ED4" w:rsidRDefault="00620ED4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D3D90CD" w14:textId="1742F410" w:rsidR="004739B3" w:rsidRPr="00620ED4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620ED4">
        <w:rPr>
          <w:rFonts w:ascii="Times New Roman" w:hAnsi="Times New Roman" w:cs="Times New Roman"/>
          <w:sz w:val="24"/>
          <w:szCs w:val="24"/>
          <w:u w:val="single"/>
        </w:rPr>
        <w:t>Nursing Management.</w:t>
      </w:r>
    </w:p>
    <w:p w14:paraId="7E99C5C0" w14:textId="14619670" w:rsidR="00620ED4" w:rsidRPr="00620ED4" w:rsidRDefault="00620ED4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20ED4">
        <w:rPr>
          <w:rFonts w:ascii="Times New Roman" w:hAnsi="Times New Roman" w:cs="Times New Roman"/>
          <w:sz w:val="24"/>
          <w:szCs w:val="24"/>
        </w:rPr>
        <w:t>-meticulous skin care and preventing Raynaud’s phenomenon</w:t>
      </w:r>
    </w:p>
    <w:p w14:paraId="16948BB3" w14:textId="77777777" w:rsidR="00620ED4" w:rsidRPr="00B010F5" w:rsidRDefault="00620ED4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AC8E288" w14:textId="080B74FA" w:rsidR="004739B3" w:rsidRPr="00B010F5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FE4024B" w14:textId="1CB4ACBA" w:rsidR="00C50788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sz w:val="24"/>
          <w:szCs w:val="24"/>
          <w:highlight w:val="yellow"/>
        </w:rPr>
        <w:t>Care of the Patient with Specific Infectious and Metabolic Bone Diseases:</w:t>
      </w:r>
    </w:p>
    <w:p w14:paraId="3B014432" w14:textId="77777777" w:rsidR="00A05CF3" w:rsidRDefault="00A05CF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65E309" w14:textId="77777777" w:rsidR="00A05CF3" w:rsidRDefault="00A05CF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DA10565" w14:textId="77777777" w:rsidR="00CB0A32" w:rsidRDefault="00CB0A3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7F32B2A1" w14:textId="2970F62E" w:rsidR="004739B3" w:rsidRPr="00C50788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0EB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Musculoskeletal System:</w:t>
      </w:r>
    </w:p>
    <w:p w14:paraId="24231074" w14:textId="716E8B49" w:rsidR="00870660" w:rsidRPr="00395708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95708">
        <w:rPr>
          <w:rFonts w:ascii="Times New Roman" w:hAnsi="Times New Roman" w:cs="Times New Roman"/>
          <w:sz w:val="24"/>
          <w:szCs w:val="24"/>
        </w:rPr>
        <w:t>Amputation:</w:t>
      </w:r>
      <w:r w:rsidR="00870660" w:rsidRPr="00395708">
        <w:rPr>
          <w:rFonts w:ascii="Times New Roman" w:hAnsi="Times New Roman" w:cs="Times New Roman"/>
          <w:sz w:val="24"/>
          <w:szCs w:val="24"/>
        </w:rPr>
        <w:t xml:space="preserve"> severing or removal of part of the body involving the extremities</w:t>
      </w:r>
    </w:p>
    <w:p w14:paraId="38E267A1" w14:textId="77777777" w:rsidR="00870660" w:rsidRDefault="00870660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E6F0DCF" w14:textId="275A5C77" w:rsidR="00870660" w:rsidRPr="00870660" w:rsidRDefault="00870660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870660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4739B3" w:rsidRPr="00870660">
        <w:rPr>
          <w:rFonts w:ascii="Times New Roman" w:hAnsi="Times New Roman" w:cs="Times New Roman"/>
          <w:b/>
          <w:bCs/>
          <w:sz w:val="24"/>
          <w:szCs w:val="24"/>
        </w:rPr>
        <w:t>ypes of amputations</w:t>
      </w:r>
    </w:p>
    <w:p w14:paraId="5099F887" w14:textId="1F224B90" w:rsidR="00870660" w:rsidRPr="00870660" w:rsidRDefault="0087066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>Traumatic: blunt force from MVA, gunshot wound, industrial jobs</w:t>
      </w:r>
    </w:p>
    <w:p w14:paraId="01B99661" w14:textId="37259A87" w:rsidR="00870660" w:rsidRPr="00870660" w:rsidRDefault="0087066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ab/>
        <w:t>*Upper extremity amputation seen in MVA</w:t>
      </w:r>
    </w:p>
    <w:p w14:paraId="52ADEDE3" w14:textId="660302AD" w:rsidR="00870660" w:rsidRPr="00870660" w:rsidRDefault="0087066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ab/>
        <w:t>*Lower extremity amputations seen in motorcycle crashes and pedestrian injuries</w:t>
      </w:r>
    </w:p>
    <w:p w14:paraId="379743B1" w14:textId="42E13897" w:rsidR="00870660" w:rsidRPr="00870660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9153C"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</w:rPr>
        <w:drawing>
          <wp:anchor distT="0" distB="0" distL="114300" distR="114300" simplePos="0" relativeHeight="251665408" behindDoc="0" locked="0" layoutInCell="1" allowOverlap="1" wp14:anchorId="5AEED63A" wp14:editId="39A7ABB6">
            <wp:simplePos x="0" y="0"/>
            <wp:positionH relativeFrom="margin">
              <wp:posOffset>5010150</wp:posOffset>
            </wp:positionH>
            <wp:positionV relativeFrom="paragraph">
              <wp:posOffset>106680</wp:posOffset>
            </wp:positionV>
            <wp:extent cx="2179955" cy="2171700"/>
            <wp:effectExtent l="0" t="0" r="0" b="0"/>
            <wp:wrapSquare wrapText="bothSides"/>
            <wp:docPr id="12" name="Picture 4" descr="Image result for images of complications with amputat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result for images of complications with amputation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5CFD0" w14:textId="0EF1FA80" w:rsidR="00870660" w:rsidRDefault="0087066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>Elective</w:t>
      </w:r>
      <w:r>
        <w:rPr>
          <w:rFonts w:ascii="Times New Roman" w:hAnsi="Times New Roman" w:cs="Times New Roman"/>
          <w:sz w:val="24"/>
          <w:szCs w:val="24"/>
        </w:rPr>
        <w:t>: typically, due to vascular compromise</w:t>
      </w:r>
    </w:p>
    <w:p w14:paraId="0CA53262" w14:textId="00852D8F" w:rsidR="00870660" w:rsidRDefault="0087066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*Diabetes</w:t>
      </w:r>
    </w:p>
    <w:p w14:paraId="471673FB" w14:textId="609E5023" w:rsidR="00870660" w:rsidRDefault="0087066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*Smoking</w:t>
      </w:r>
    </w:p>
    <w:p w14:paraId="2140A61C" w14:textId="4E478CF1" w:rsidR="00870660" w:rsidRPr="00870660" w:rsidRDefault="0087066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*Venous stasis ulcers</w:t>
      </w:r>
    </w:p>
    <w:p w14:paraId="0F366816" w14:textId="64E61C1B" w:rsidR="00870660" w:rsidRDefault="00870660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32C58EC" w14:textId="0CAE774C" w:rsidR="0039153C" w:rsidRPr="005D58F1" w:rsidRDefault="0039153C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5D58F1">
        <w:rPr>
          <w:rFonts w:ascii="Times New Roman" w:hAnsi="Times New Roman" w:cs="Times New Roman"/>
          <w:sz w:val="24"/>
          <w:szCs w:val="24"/>
          <w:u w:val="single"/>
        </w:rPr>
        <w:t>N</w:t>
      </w:r>
      <w:r w:rsidR="004739B3" w:rsidRPr="005D58F1">
        <w:rPr>
          <w:rFonts w:ascii="Times New Roman" w:hAnsi="Times New Roman" w:cs="Times New Roman"/>
          <w:sz w:val="24"/>
          <w:szCs w:val="24"/>
          <w:u w:val="single"/>
        </w:rPr>
        <w:t>ursing management pre-post operation</w:t>
      </w:r>
    </w:p>
    <w:p w14:paraId="59A764B5" w14:textId="1AD59598" w:rsidR="00395708" w:rsidRDefault="00395708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96C1913" w14:textId="4B6B2A05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CE3151F" w14:textId="77777777" w:rsidR="005D58F1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74BD594" w14:textId="50D2559C" w:rsidR="0039153C" w:rsidRPr="00395708" w:rsidRDefault="0039153C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395708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739B3" w:rsidRPr="00395708">
        <w:rPr>
          <w:rFonts w:ascii="Times New Roman" w:hAnsi="Times New Roman" w:cs="Times New Roman"/>
          <w:b/>
          <w:bCs/>
          <w:sz w:val="24"/>
          <w:szCs w:val="24"/>
        </w:rPr>
        <w:t>omplications</w:t>
      </w:r>
    </w:p>
    <w:p w14:paraId="41EDCDB0" w14:textId="43B966A1" w:rsidR="0039153C" w:rsidRP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95708">
        <w:rPr>
          <w:rFonts w:ascii="Times New Roman" w:hAnsi="Times New Roman" w:cs="Times New Roman"/>
          <w:sz w:val="24"/>
          <w:szCs w:val="24"/>
          <w:u w:val="single"/>
        </w:rPr>
        <w:t xml:space="preserve">Hemorrhage </w:t>
      </w:r>
      <w:r w:rsidRPr="0039153C">
        <w:rPr>
          <w:rFonts w:ascii="Times New Roman" w:hAnsi="Times New Roman" w:cs="Times New Roman"/>
          <w:sz w:val="24"/>
          <w:szCs w:val="24"/>
        </w:rPr>
        <w:t>in traumatic amputations is caused by destruction of large blood vessels</w:t>
      </w:r>
    </w:p>
    <w:p w14:paraId="5AF8B8D8" w14:textId="48C1658A" w:rsidR="0039153C" w:rsidRPr="0039153C" w:rsidRDefault="005D58F1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58CC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666432" behindDoc="0" locked="0" layoutInCell="1" allowOverlap="1" wp14:anchorId="57305E61" wp14:editId="64EC9461">
            <wp:simplePos x="0" y="0"/>
            <wp:positionH relativeFrom="margin">
              <wp:posOffset>4926330</wp:posOffset>
            </wp:positionH>
            <wp:positionV relativeFrom="paragraph">
              <wp:posOffset>116840</wp:posOffset>
            </wp:positionV>
            <wp:extent cx="2240915" cy="2162175"/>
            <wp:effectExtent l="0" t="0" r="6985" b="9525"/>
            <wp:wrapSquare wrapText="bothSides"/>
            <wp:docPr id="5122" name="Picture 2" descr="Image result for images of complications with amputat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images of complications with amputation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53C" w:rsidRPr="0039153C">
        <w:rPr>
          <w:rFonts w:ascii="Times New Roman" w:hAnsi="Times New Roman" w:cs="Times New Roman"/>
          <w:sz w:val="24"/>
          <w:szCs w:val="24"/>
        </w:rPr>
        <w:t>-if not controlled leads to hypovolemic shock and death</w:t>
      </w:r>
    </w:p>
    <w:p w14:paraId="12D8237E" w14:textId="094575B5" w:rsidR="0039153C" w:rsidRP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D65744" w14:textId="2D27ADDA" w:rsidR="0039153C" w:rsidRPr="00395708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395708">
        <w:rPr>
          <w:rFonts w:ascii="Times New Roman" w:hAnsi="Times New Roman" w:cs="Times New Roman"/>
          <w:sz w:val="24"/>
          <w:szCs w:val="24"/>
          <w:u w:val="single"/>
        </w:rPr>
        <w:t>Infection</w:t>
      </w:r>
    </w:p>
    <w:p w14:paraId="21DE91EA" w14:textId="322FF1CD" w:rsidR="0039153C" w:rsidRP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90790C" w14:textId="5C957171" w:rsidR="0039153C" w:rsidRPr="00395708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395708">
        <w:rPr>
          <w:rFonts w:ascii="Times New Roman" w:hAnsi="Times New Roman" w:cs="Times New Roman"/>
          <w:sz w:val="24"/>
          <w:szCs w:val="24"/>
          <w:u w:val="single"/>
        </w:rPr>
        <w:t>Contractures</w:t>
      </w:r>
    </w:p>
    <w:p w14:paraId="2B80C6A9" w14:textId="5CFC0746" w:rsid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9153C">
        <w:rPr>
          <w:rFonts w:ascii="Times New Roman" w:hAnsi="Times New Roman" w:cs="Times New Roman"/>
          <w:sz w:val="24"/>
          <w:szCs w:val="24"/>
        </w:rPr>
        <w:t>-encourage patient to perform active ROM exercises and participate in physical therapy</w:t>
      </w:r>
    </w:p>
    <w:p w14:paraId="0651FA45" w14:textId="714B6A10" w:rsid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FAD760" w14:textId="231F21E7" w:rsid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95708">
        <w:rPr>
          <w:rFonts w:ascii="Times New Roman" w:hAnsi="Times New Roman" w:cs="Times New Roman"/>
          <w:sz w:val="24"/>
          <w:szCs w:val="24"/>
          <w:u w:val="single"/>
        </w:rPr>
        <w:t>Phantom limb pain:</w:t>
      </w:r>
      <w:r>
        <w:rPr>
          <w:rFonts w:ascii="Times New Roman" w:hAnsi="Times New Roman" w:cs="Times New Roman"/>
          <w:sz w:val="24"/>
          <w:szCs w:val="24"/>
        </w:rPr>
        <w:t xml:space="preserve"> numbness, tingling, sharp burning pain, muscle pain, muscle cramps</w:t>
      </w:r>
    </w:p>
    <w:p w14:paraId="5F253B17" w14:textId="739108DB" w:rsid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58CA8E" w14:textId="06E3A267" w:rsid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95708">
        <w:rPr>
          <w:rFonts w:ascii="Times New Roman" w:hAnsi="Times New Roman" w:cs="Times New Roman"/>
          <w:sz w:val="24"/>
          <w:szCs w:val="24"/>
          <w:u w:val="single"/>
        </w:rPr>
        <w:t>Neuromas</w:t>
      </w:r>
      <w:r>
        <w:rPr>
          <w:rFonts w:ascii="Times New Roman" w:hAnsi="Times New Roman" w:cs="Times New Roman"/>
          <w:sz w:val="24"/>
          <w:szCs w:val="24"/>
        </w:rPr>
        <w:t>: clumps of nerve axons that regenerate after amputation.</w:t>
      </w:r>
    </w:p>
    <w:p w14:paraId="135F8454" w14:textId="78AC7BE6" w:rsid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*Occurs mostly in upper limb amputation</w:t>
      </w:r>
    </w:p>
    <w:p w14:paraId="52643CB7" w14:textId="3041A15F" w:rsidR="0039153C" w:rsidRPr="0039153C" w:rsidRDefault="0039153C" w:rsidP="0039153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*Interferes with proper fit and use of prosthetic devices</w:t>
      </w:r>
    </w:p>
    <w:p w14:paraId="16A8D8B6" w14:textId="60D88A95" w:rsidR="0039153C" w:rsidRDefault="00CB0A32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C54F10" wp14:editId="67991DA3">
            <wp:simplePos x="0" y="0"/>
            <wp:positionH relativeFrom="column">
              <wp:posOffset>-264160</wp:posOffset>
            </wp:positionH>
            <wp:positionV relativeFrom="paragraph">
              <wp:posOffset>186690</wp:posOffset>
            </wp:positionV>
            <wp:extent cx="4452620" cy="2505075"/>
            <wp:effectExtent l="0" t="0" r="5080" b="9525"/>
            <wp:wrapSquare wrapText="bothSides"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BC5E5" w14:textId="4C5FEA35" w:rsidR="004739B3" w:rsidRPr="0039153C" w:rsidRDefault="0039153C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E58CC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4739B3" w:rsidRPr="00EE58CC">
        <w:rPr>
          <w:rFonts w:ascii="Times New Roman" w:hAnsi="Times New Roman" w:cs="Times New Roman"/>
          <w:b/>
          <w:bCs/>
          <w:sz w:val="24"/>
          <w:szCs w:val="24"/>
        </w:rPr>
        <w:t>ursing intervention</w:t>
      </w:r>
    </w:p>
    <w:p w14:paraId="700E2F04" w14:textId="77777777" w:rsidR="00EE58CC" w:rsidRDefault="00EE58C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58CC">
        <w:rPr>
          <w:rFonts w:ascii="Times New Roman" w:hAnsi="Times New Roman" w:cs="Times New Roman"/>
          <w:sz w:val="24"/>
          <w:szCs w:val="24"/>
          <w:u w:val="single"/>
        </w:rPr>
        <w:t>Vitals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BA9E5D6" w14:textId="6B2EA59C" w:rsidR="00870660" w:rsidRDefault="00EE58C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gramStart"/>
      <w:r>
        <w:rPr>
          <w:rFonts w:ascii="Times New Roman" w:hAnsi="Times New Roman" w:cs="Times New Roman"/>
          <w:sz w:val="24"/>
          <w:szCs w:val="24"/>
        </w:rPr>
        <w:t>hypotension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tachycardia may occur secondary to hemorrhage and sepsis</w:t>
      </w:r>
    </w:p>
    <w:p w14:paraId="113274AA" w14:textId="1D9291C2" w:rsidR="00EE58CC" w:rsidRDefault="00EE58C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gramStart"/>
      <w:r>
        <w:rPr>
          <w:rFonts w:ascii="Times New Roman" w:hAnsi="Times New Roman" w:cs="Times New Roman"/>
          <w:sz w:val="24"/>
          <w:szCs w:val="24"/>
        </w:rPr>
        <w:t>increased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temp may be infection</w:t>
      </w:r>
    </w:p>
    <w:p w14:paraId="510693C4" w14:textId="2F037674" w:rsidR="00EE58CC" w:rsidRDefault="00EE58C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gramStart"/>
      <w:r>
        <w:rPr>
          <w:rFonts w:ascii="Times New Roman" w:hAnsi="Times New Roman" w:cs="Times New Roman"/>
          <w:sz w:val="24"/>
          <w:szCs w:val="24"/>
        </w:rPr>
        <w:t>decreased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SPO2 – problems with oxygenation</w:t>
      </w:r>
    </w:p>
    <w:p w14:paraId="72593631" w14:textId="426E86CD" w:rsidR="00EE58CC" w:rsidRDefault="00EE58C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86E961" w14:textId="42C7C33C" w:rsidR="00EE58CC" w:rsidRPr="0039153C" w:rsidRDefault="00EE58C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58CC">
        <w:rPr>
          <w:rFonts w:ascii="Times New Roman" w:hAnsi="Times New Roman" w:cs="Times New Roman"/>
          <w:sz w:val="24"/>
          <w:szCs w:val="24"/>
          <w:u w:val="single"/>
        </w:rPr>
        <w:t>Wound incision / site</w:t>
      </w:r>
      <w:r>
        <w:rPr>
          <w:rFonts w:ascii="Times New Roman" w:hAnsi="Times New Roman" w:cs="Times New Roman"/>
          <w:sz w:val="24"/>
          <w:szCs w:val="24"/>
        </w:rPr>
        <w:t>: warm, red tissue with purulent drainage is a sign of wound infection.</w:t>
      </w:r>
      <w:r w:rsidR="00F75CAE" w:rsidRPr="00F75CAE">
        <w:rPr>
          <w:noProof/>
        </w:rPr>
        <w:t xml:space="preserve"> </w:t>
      </w:r>
    </w:p>
    <w:p w14:paraId="3620120B" w14:textId="0B65E125" w:rsidR="00B010F5" w:rsidRPr="00CB0A32" w:rsidRDefault="005D58F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E881B8" wp14:editId="14EC663E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4639733" cy="2609850"/>
            <wp:effectExtent l="0" t="0" r="8890" b="0"/>
            <wp:wrapSquare wrapText="bothSides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733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9B3" w:rsidRPr="0077501D">
        <w:rPr>
          <w:rFonts w:ascii="Times New Roman" w:hAnsi="Times New Roman" w:cs="Times New Roman"/>
          <w:b/>
          <w:bCs/>
          <w:sz w:val="24"/>
          <w:szCs w:val="24"/>
        </w:rPr>
        <w:t>Fractures (e.g.,) strains</w:t>
      </w:r>
      <w:r w:rsidR="004739B3" w:rsidRPr="00B010F5">
        <w:rPr>
          <w:rFonts w:ascii="Times New Roman" w:hAnsi="Times New Roman" w:cs="Times New Roman"/>
          <w:b/>
          <w:bCs/>
          <w:sz w:val="24"/>
          <w:szCs w:val="24"/>
        </w:rPr>
        <w:t>/ sprains; medical intervention/ nursing intervention/ complications</w:t>
      </w:r>
      <w:r w:rsidR="004739B3" w:rsidRPr="00B010F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; cast care</w:t>
      </w:r>
    </w:p>
    <w:p w14:paraId="619E2AFB" w14:textId="0B86107B" w:rsidR="00E72F10" w:rsidRDefault="00E72F1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2F10">
        <w:rPr>
          <w:rFonts w:ascii="Times New Roman" w:hAnsi="Times New Roman" w:cs="Times New Roman"/>
          <w:sz w:val="24"/>
          <w:szCs w:val="24"/>
        </w:rPr>
        <w:t>A fracture defined as a disruption or break in the continuity of a bone.</w:t>
      </w:r>
    </w:p>
    <w:p w14:paraId="77FCC0E2" w14:textId="0C5892A5" w:rsidR="00E72F10" w:rsidRPr="00E72F10" w:rsidRDefault="00E72F10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C25ADF" w14:textId="338CD020" w:rsidR="00C50788" w:rsidRDefault="00C50788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-Fractures of flat bones (pelvis, sternum, and scapula) heal rapidly</w:t>
      </w:r>
    </w:p>
    <w:p w14:paraId="3C191F83" w14:textId="28DC019A" w:rsidR="00C50788" w:rsidRDefault="00C50788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-Blood supply to the fractured area is necessary for the healing process.  The closer the fracture is to the blood supply the quicker it heals.</w:t>
      </w:r>
    </w:p>
    <w:p w14:paraId="52FFF93A" w14:textId="76FDF749" w:rsidR="00C50788" w:rsidRDefault="00E72F10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C00F7B" wp14:editId="4B31F456">
            <wp:simplePos x="0" y="0"/>
            <wp:positionH relativeFrom="column">
              <wp:posOffset>-314325</wp:posOffset>
            </wp:positionH>
            <wp:positionV relativeFrom="paragraph">
              <wp:posOffset>579120</wp:posOffset>
            </wp:positionV>
            <wp:extent cx="4655820" cy="2618740"/>
            <wp:effectExtent l="0" t="0" r="0" b="0"/>
            <wp:wrapSquare wrapText="bothSides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88" w:rsidRPr="00C50788">
        <w:rPr>
          <w:rFonts w:ascii="Times New Roman" w:hAnsi="Times New Roman" w:cs="Times New Roman"/>
          <w:sz w:val="24"/>
          <w:szCs w:val="24"/>
          <w:u w:val="single"/>
        </w:rPr>
        <w:t>Early Complications of fractures</w:t>
      </w:r>
      <w:r w:rsidR="00C50788">
        <w:rPr>
          <w:rFonts w:ascii="Times New Roman" w:hAnsi="Times New Roman" w:cs="Times New Roman"/>
          <w:sz w:val="24"/>
          <w:szCs w:val="24"/>
        </w:rPr>
        <w:t>: shock</w:t>
      </w:r>
      <w:r w:rsidR="004458DA">
        <w:rPr>
          <w:rFonts w:ascii="Times New Roman" w:hAnsi="Times New Roman" w:cs="Times New Roman"/>
          <w:sz w:val="24"/>
          <w:szCs w:val="24"/>
        </w:rPr>
        <w:t xml:space="preserve"> (more common in open or pelvic fractures)</w:t>
      </w:r>
      <w:r w:rsidR="00C50788">
        <w:rPr>
          <w:rFonts w:ascii="Times New Roman" w:hAnsi="Times New Roman" w:cs="Times New Roman"/>
          <w:sz w:val="24"/>
          <w:szCs w:val="24"/>
        </w:rPr>
        <w:t>, fat embolism</w:t>
      </w:r>
      <w:r w:rsidR="004458DA">
        <w:rPr>
          <w:rFonts w:ascii="Times New Roman" w:hAnsi="Times New Roman" w:cs="Times New Roman"/>
          <w:sz w:val="24"/>
          <w:szCs w:val="24"/>
        </w:rPr>
        <w:t xml:space="preserve"> (more frequent in long bone fractures)</w:t>
      </w:r>
      <w:r w:rsidR="00C50788">
        <w:rPr>
          <w:rFonts w:ascii="Times New Roman" w:hAnsi="Times New Roman" w:cs="Times New Roman"/>
          <w:sz w:val="24"/>
          <w:szCs w:val="24"/>
        </w:rPr>
        <w:t>, acute compartment syndrome, VTE (DVT), pulmonary embolism (PE), disseminated intravascular coagulation (DIC), and infection.</w:t>
      </w:r>
    </w:p>
    <w:p w14:paraId="47CC391E" w14:textId="713E1D7B" w:rsidR="00C50788" w:rsidRDefault="00C50788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50788">
        <w:rPr>
          <w:rFonts w:ascii="Times New Roman" w:hAnsi="Times New Roman" w:cs="Times New Roman"/>
          <w:sz w:val="24"/>
          <w:szCs w:val="24"/>
          <w:u w:val="single"/>
        </w:rPr>
        <w:t>Late complications of fractures</w:t>
      </w:r>
      <w:r>
        <w:rPr>
          <w:rFonts w:ascii="Times New Roman" w:hAnsi="Times New Roman" w:cs="Times New Roman"/>
          <w:sz w:val="24"/>
          <w:szCs w:val="24"/>
        </w:rPr>
        <w:t xml:space="preserve">: delayed union, malunion, nonunion, </w:t>
      </w:r>
      <w:r w:rsidR="00DD314F">
        <w:rPr>
          <w:rFonts w:ascii="Times New Roman" w:hAnsi="Times New Roman" w:cs="Times New Roman"/>
          <w:sz w:val="24"/>
          <w:szCs w:val="24"/>
        </w:rPr>
        <w:t>avascular necrosis</w:t>
      </w:r>
      <w:r>
        <w:rPr>
          <w:rFonts w:ascii="Times New Roman" w:hAnsi="Times New Roman" w:cs="Times New Roman"/>
          <w:sz w:val="24"/>
          <w:szCs w:val="24"/>
        </w:rPr>
        <w:t xml:space="preserve"> of bone, complex regional pain syndrome (CRPS), and heterotopic ossification.</w:t>
      </w:r>
    </w:p>
    <w:p w14:paraId="125D95FA" w14:textId="42216D6E" w:rsidR="00EA2F7C" w:rsidRPr="00EA2F7C" w:rsidRDefault="00EA2F7C" w:rsidP="00B010F5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2F7C">
        <w:rPr>
          <w:rFonts w:ascii="Times New Roman" w:hAnsi="Times New Roman" w:cs="Times New Roman"/>
          <w:b/>
          <w:bCs/>
          <w:sz w:val="24"/>
          <w:szCs w:val="24"/>
          <w:u w:val="single"/>
        </w:rPr>
        <w:t>5P’s</w:t>
      </w:r>
    </w:p>
    <w:p w14:paraId="3FEA5560" w14:textId="0A9823DA" w:rsidR="00EA2F7C" w:rsidRDefault="00EA2F7C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Pain</w:t>
      </w:r>
    </w:p>
    <w:p w14:paraId="37EBBE7A" w14:textId="6D7D0DA0" w:rsidR="00EA2F7C" w:rsidRDefault="00EA2F7C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Pallor</w:t>
      </w:r>
    </w:p>
    <w:p w14:paraId="4DDD5FD9" w14:textId="3F099DB8" w:rsidR="00EA2F7C" w:rsidRDefault="00EA2F7C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Pulselessness</w:t>
      </w:r>
    </w:p>
    <w:p w14:paraId="25864EDA" w14:textId="082BECE5" w:rsidR="00EA2F7C" w:rsidRDefault="00EA2F7C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Paresthesia</w:t>
      </w:r>
    </w:p>
    <w:p w14:paraId="081D29DE" w14:textId="182BB295" w:rsidR="00EA2F7C" w:rsidRDefault="00CB0A32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98BAC3" wp14:editId="0C5BBFF1">
            <wp:simplePos x="0" y="0"/>
            <wp:positionH relativeFrom="margin">
              <wp:posOffset>-281305</wp:posOffset>
            </wp:positionH>
            <wp:positionV relativeFrom="paragraph">
              <wp:posOffset>92075</wp:posOffset>
            </wp:positionV>
            <wp:extent cx="4672965" cy="2628900"/>
            <wp:effectExtent l="0" t="0" r="0" b="0"/>
            <wp:wrapSquare wrapText="bothSides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F7C">
        <w:rPr>
          <w:rFonts w:ascii="Times New Roman" w:hAnsi="Times New Roman" w:cs="Times New Roman"/>
          <w:sz w:val="24"/>
          <w:szCs w:val="24"/>
        </w:rPr>
        <w:t>Paralysis</w:t>
      </w:r>
    </w:p>
    <w:p w14:paraId="3F6B7468" w14:textId="79C43DD1" w:rsidR="009E3577" w:rsidRDefault="001A4A0B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B0A32">
        <w:rPr>
          <w:rFonts w:ascii="Times New Roman" w:hAnsi="Times New Roman" w:cs="Times New Roman"/>
          <w:sz w:val="24"/>
          <w:szCs w:val="24"/>
          <w:u w:val="single"/>
        </w:rPr>
        <w:t>Closed Fracture</w:t>
      </w:r>
      <w:r>
        <w:rPr>
          <w:rFonts w:ascii="Times New Roman" w:hAnsi="Times New Roman" w:cs="Times New Roman"/>
          <w:sz w:val="24"/>
          <w:szCs w:val="24"/>
        </w:rPr>
        <w:t xml:space="preserve"> (simple fracture) – does not cause the skin to break</w:t>
      </w:r>
    </w:p>
    <w:p w14:paraId="59E86D59" w14:textId="3EFF2F59" w:rsidR="001A4A0B" w:rsidRDefault="001A4A0B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Fracture (compound or complex) – skin or mucous membrane wound extends to the fractured bone</w:t>
      </w:r>
    </w:p>
    <w:p w14:paraId="5EC83336" w14:textId="66828B56" w:rsidR="001A4A0B" w:rsidRDefault="001A4A0B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Type 1: clean wound &lt; 1 cm and simple fracture pattern</w:t>
      </w:r>
    </w:p>
    <w:p w14:paraId="585975F9" w14:textId="36DF481C" w:rsidR="00CB0A32" w:rsidRDefault="001A4A0B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Type 2: large wound with minimal soft tissue damage and no flap or avulsions</w:t>
      </w:r>
    </w:p>
    <w:p w14:paraId="720226C6" w14:textId="430EE75A" w:rsidR="00CB0A32" w:rsidRDefault="00CB0A32" w:rsidP="00CB0A3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ype 3: severe, highly contaminated, extensive tissue damage</w:t>
      </w:r>
    </w:p>
    <w:p w14:paraId="5E233BC6" w14:textId="5ED43DFF" w:rsidR="00C50788" w:rsidRDefault="00CB0A32" w:rsidP="00CB0A3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Comminuted: the bone splits into many fractures</w:t>
      </w:r>
      <w:r w:rsidR="004458DA" w:rsidRPr="00743C69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6D683CE" wp14:editId="005179B4">
            <wp:simplePos x="0" y="0"/>
            <wp:positionH relativeFrom="column">
              <wp:posOffset>-286385</wp:posOffset>
            </wp:positionH>
            <wp:positionV relativeFrom="paragraph">
              <wp:posOffset>0</wp:posOffset>
            </wp:positionV>
            <wp:extent cx="4924425" cy="3308985"/>
            <wp:effectExtent l="0" t="0" r="9525" b="5715"/>
            <wp:wrapSquare wrapText="bothSides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E1178C" w14:textId="0F5B53C7" w:rsidR="0077501D" w:rsidRDefault="0077501D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A9C199" w14:textId="3474EF49" w:rsidR="00CB0A32" w:rsidRDefault="00CB0A32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0CA228" w14:textId="50B59BD1" w:rsidR="00CB0A32" w:rsidRDefault="00CB0A32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277F1C" w14:textId="77777777" w:rsidR="00CB0A32" w:rsidRDefault="00CB0A32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FB3107" w14:textId="74D8BD97" w:rsidR="0077501D" w:rsidRPr="0077501D" w:rsidRDefault="0077501D" w:rsidP="00B010F5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77501D">
        <w:rPr>
          <w:rFonts w:ascii="Times New Roman" w:hAnsi="Times New Roman" w:cs="Times New Roman"/>
          <w:sz w:val="24"/>
          <w:szCs w:val="24"/>
          <w:u w:val="single"/>
        </w:rPr>
        <w:t>Cast Care</w:t>
      </w:r>
    </w:p>
    <w:p w14:paraId="39EE4989" w14:textId="1F662E18" w:rsidR="0077501D" w:rsidRDefault="0077501D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cast is a rigid external immobilizing device that is molded to the contours of the body.  It immobilizes a reduced fracture.</w:t>
      </w:r>
    </w:p>
    <w:p w14:paraId="2E031B26" w14:textId="528409EC" w:rsidR="0077501D" w:rsidRDefault="0077501D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-materials used: fiber glass and plaster of Paris.</w:t>
      </w:r>
    </w:p>
    <w:p w14:paraId="4988E983" w14:textId="0E9B6607" w:rsidR="00CB0A32" w:rsidRDefault="00CB0A32" w:rsidP="00B010F5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14:paraId="7AA5C373" w14:textId="060A1280" w:rsidR="00CB0A32" w:rsidRDefault="00CB0A32" w:rsidP="00B010F5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14:paraId="693CBEE6" w14:textId="013104EB" w:rsidR="001A4A0B" w:rsidRPr="00743C69" w:rsidRDefault="00743C69" w:rsidP="00B010F5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743C69">
        <w:rPr>
          <w:rFonts w:ascii="Times New Roman" w:hAnsi="Times New Roman" w:cs="Times New Roman"/>
          <w:sz w:val="24"/>
          <w:szCs w:val="24"/>
          <w:u w:val="single"/>
        </w:rPr>
        <w:t>Medical Management</w:t>
      </w:r>
    </w:p>
    <w:p w14:paraId="258A3B28" w14:textId="15017344" w:rsidR="001A4A0B" w:rsidRDefault="00743C69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826DE">
        <w:rPr>
          <w:rFonts w:ascii="Times New Roman" w:hAnsi="Times New Roman" w:cs="Times New Roman"/>
          <w:sz w:val="24"/>
          <w:szCs w:val="24"/>
          <w:u w:val="single"/>
        </w:rPr>
        <w:t>Fracture reduction</w:t>
      </w:r>
      <w:r>
        <w:rPr>
          <w:rFonts w:ascii="Times New Roman" w:hAnsi="Times New Roman" w:cs="Times New Roman"/>
          <w:sz w:val="24"/>
          <w:szCs w:val="24"/>
        </w:rPr>
        <w:t>: restoration of bone fragments</w:t>
      </w:r>
    </w:p>
    <w:p w14:paraId="37260A14" w14:textId="5096564E" w:rsidR="00743C69" w:rsidRDefault="00CB0A32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43C69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1BFBC2CC" wp14:editId="31AEB927">
            <wp:simplePos x="0" y="0"/>
            <wp:positionH relativeFrom="page">
              <wp:posOffset>144780</wp:posOffset>
            </wp:positionH>
            <wp:positionV relativeFrom="paragraph">
              <wp:posOffset>12065</wp:posOffset>
            </wp:positionV>
            <wp:extent cx="5008245" cy="3371850"/>
            <wp:effectExtent l="0" t="0" r="1905" b="0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C69">
        <w:rPr>
          <w:rFonts w:ascii="Times New Roman" w:hAnsi="Times New Roman" w:cs="Times New Roman"/>
          <w:sz w:val="24"/>
          <w:szCs w:val="24"/>
        </w:rPr>
        <w:t>Closed: alignment through manipulation and manual traction.</w:t>
      </w:r>
    </w:p>
    <w:p w14:paraId="57D9761C" w14:textId="7FFBC594" w:rsidR="00D826DE" w:rsidRDefault="00D826DE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Open: surgical intervention.</w:t>
      </w:r>
    </w:p>
    <w:p w14:paraId="5B282BE9" w14:textId="3B71372D" w:rsidR="00D826DE" w:rsidRDefault="00D826DE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826DE">
        <w:rPr>
          <w:rFonts w:ascii="Times New Roman" w:hAnsi="Times New Roman" w:cs="Times New Roman"/>
          <w:sz w:val="24"/>
          <w:szCs w:val="24"/>
          <w:u w:val="single"/>
        </w:rPr>
        <w:t>Immobilization:</w:t>
      </w:r>
      <w:r>
        <w:rPr>
          <w:rFonts w:ascii="Times New Roman" w:hAnsi="Times New Roman" w:cs="Times New Roman"/>
          <w:sz w:val="24"/>
          <w:szCs w:val="24"/>
        </w:rPr>
        <w:t xml:space="preserve"> ensures proper position until union of the bone.</w:t>
      </w:r>
    </w:p>
    <w:p w14:paraId="565E48B5" w14:textId="5EC6CBF7" w:rsidR="00D826DE" w:rsidRDefault="00D826DE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External: bandage, cast, splint</w:t>
      </w:r>
    </w:p>
    <w:p w14:paraId="66F09AFC" w14:textId="5DAA0184" w:rsidR="00D826DE" w:rsidRDefault="00D826DE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Internal: plates and screws</w:t>
      </w:r>
    </w:p>
    <w:p w14:paraId="78AB8284" w14:textId="247A910F" w:rsidR="00C50788" w:rsidRPr="00C50788" w:rsidRDefault="00C50788" w:rsidP="00B010F5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C50788">
        <w:rPr>
          <w:rFonts w:ascii="Times New Roman" w:hAnsi="Times New Roman" w:cs="Times New Roman"/>
          <w:sz w:val="24"/>
          <w:szCs w:val="24"/>
          <w:u w:val="single"/>
        </w:rPr>
        <w:t>Maintaining and restoring function</w:t>
      </w:r>
    </w:p>
    <w:p w14:paraId="011CB7D4" w14:textId="38EC5190" w:rsidR="00C50788" w:rsidRDefault="00C50788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Reduction, immobilization, frequent neurovascular checks, controlling edema, meds, participation in ADL’s, </w:t>
      </w:r>
    </w:p>
    <w:p w14:paraId="790E262A" w14:textId="11CB2FF5" w:rsidR="00C50788" w:rsidRDefault="00C50788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7560BD" w14:textId="0A78F722" w:rsidR="00C50788" w:rsidRDefault="00C50788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Nursing Management</w:t>
      </w:r>
    </w:p>
    <w:p w14:paraId="5C0ED33D" w14:textId="4CA1672F" w:rsidR="001A4A0B" w:rsidRDefault="001A4A0B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57CAE5" w14:textId="68DA946D" w:rsidR="00B010F5" w:rsidRDefault="00B010F5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Tendons: connect muscle to bone</w:t>
      </w:r>
    </w:p>
    <w:p w14:paraId="1B0F8FCE" w14:textId="72119859" w:rsidR="00B010F5" w:rsidRDefault="00B010F5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Ligaments: connect bone to bone.</w:t>
      </w:r>
    </w:p>
    <w:p w14:paraId="300B30B1" w14:textId="2CA89EC8" w:rsidR="00B010F5" w:rsidRPr="00B010F5" w:rsidRDefault="00B010F5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5771E2F" w14:textId="77777777" w:rsidR="00CB0A32" w:rsidRDefault="00CB0A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C82D6D" w14:textId="3279CB40" w:rsidR="006549B1" w:rsidRDefault="006549B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b/>
          <w:bCs/>
          <w:sz w:val="24"/>
          <w:szCs w:val="24"/>
        </w:rPr>
        <w:lastRenderedPageBreak/>
        <w:t>Strain</w:t>
      </w:r>
      <w:r w:rsidRPr="006549B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injury to a muscle or tendon from overuse, overstretching, or excessive stress; commonly known as</w:t>
      </w:r>
    </w:p>
    <w:p w14:paraId="4552699C" w14:textId="63151EC2" w:rsidR="006549B1" w:rsidRDefault="006549B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6549B1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degree: mild stretching of muscle or tendon with no loss of ROM.</w:t>
      </w:r>
    </w:p>
    <w:p w14:paraId="352B28ED" w14:textId="11A46646" w:rsidR="006549B1" w:rsidRDefault="006549B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6549B1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degree: moderate stretching / partial tearing of the muscle or tendon</w:t>
      </w:r>
    </w:p>
    <w:p w14:paraId="6AF448B8" w14:textId="7F77D693" w:rsidR="006549B1" w:rsidRDefault="004458DA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96FD05" wp14:editId="2E5940D3">
            <wp:simplePos x="0" y="0"/>
            <wp:positionH relativeFrom="column">
              <wp:posOffset>-180975</wp:posOffset>
            </wp:positionH>
            <wp:positionV relativeFrom="paragraph">
              <wp:posOffset>228600</wp:posOffset>
            </wp:positionV>
            <wp:extent cx="2884805" cy="2124075"/>
            <wp:effectExtent l="0" t="0" r="0" b="9525"/>
            <wp:wrapSquare wrapText="bothSides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B1">
        <w:rPr>
          <w:rFonts w:ascii="Times New Roman" w:hAnsi="Times New Roman" w:cs="Times New Roman"/>
          <w:sz w:val="24"/>
          <w:szCs w:val="24"/>
        </w:rPr>
        <w:tab/>
        <w:t>3</w:t>
      </w:r>
      <w:r w:rsidR="006549B1" w:rsidRPr="006549B1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6549B1">
        <w:rPr>
          <w:rFonts w:ascii="Times New Roman" w:hAnsi="Times New Roman" w:cs="Times New Roman"/>
          <w:sz w:val="24"/>
          <w:szCs w:val="24"/>
        </w:rPr>
        <w:t xml:space="preserve"> degree: severe stretching with rupture and complete tearing of muscle or tendon</w:t>
      </w:r>
    </w:p>
    <w:p w14:paraId="5B0FA4FD" w14:textId="023955E1" w:rsidR="006549B1" w:rsidRDefault="006549B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12AE86" w14:textId="16D57771" w:rsidR="006549B1" w:rsidRDefault="006549B1" w:rsidP="00B010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b/>
          <w:bCs/>
          <w:sz w:val="24"/>
          <w:szCs w:val="24"/>
        </w:rPr>
        <w:t>Sprain</w:t>
      </w:r>
      <w:r>
        <w:rPr>
          <w:rFonts w:ascii="Times New Roman" w:hAnsi="Times New Roman" w:cs="Times New Roman"/>
          <w:sz w:val="24"/>
          <w:szCs w:val="24"/>
        </w:rPr>
        <w:t>: injury to the ligaments and tendons that surround a joint.  Caused by twisting or hyperextension of a joint.</w:t>
      </w:r>
    </w:p>
    <w:p w14:paraId="72012BE6" w14:textId="047B7372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-injured ligaments cause joint instability.</w:t>
      </w:r>
    </w:p>
    <w:p w14:paraId="1129675D" w14:textId="152DB326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Grade 1: stretching or slight tearing of ligament.  Mild pain, edema, and local tenderness.</w:t>
      </w:r>
    </w:p>
    <w:p w14:paraId="46416922" w14:textId="26C84A64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Grade 2: partial tearing of the ligament.  Pain with motion and joint instability.</w:t>
      </w:r>
    </w:p>
    <w:p w14:paraId="6CDA9A6B" w14:textId="2E3A899E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Grade 3: complete tear or rupture of ligament.  Severe pain and abnormal joint motion.</w:t>
      </w:r>
    </w:p>
    <w:p w14:paraId="16BE3397" w14:textId="19CDDC62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08F1B4" w14:textId="77777777" w:rsidR="00871E7E" w:rsidRDefault="00871E7E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4EB82" w14:textId="77777777" w:rsidR="00871E7E" w:rsidRDefault="00871E7E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6FA7D69" w14:textId="1F2D4C4D" w:rsidR="00B010F5" w:rsidRDefault="00B010F5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Treatment</w:t>
      </w:r>
    </w:p>
    <w:p w14:paraId="6E8F5941" w14:textId="714674C4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est – prevents additional injury and promotes healing</w:t>
      </w:r>
    </w:p>
    <w:p w14:paraId="7B8ACDC8" w14:textId="3BDB434F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ce – vasoconstriction.  Decreases bleeding, edema, and discomfort.</w:t>
      </w:r>
    </w:p>
    <w:p w14:paraId="12D43B6B" w14:textId="46F32D73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ompression – controls bleeding, reduces edema, and provides support to injured tissues.</w:t>
      </w:r>
    </w:p>
    <w:p w14:paraId="0C1702C3" w14:textId="21502999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010F5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levation – at or above the level of the hear controls swelling.</w:t>
      </w:r>
    </w:p>
    <w:p w14:paraId="1B5892F3" w14:textId="75AEE479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7FF902" w14:textId="0F68B5D7" w:rsidR="00B010F5" w:rsidRDefault="00871E7E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B010F5">
        <w:rPr>
          <w:rFonts w:ascii="Times New Roman" w:hAnsi="Times New Roman" w:cs="Times New Roman"/>
          <w:sz w:val="24"/>
          <w:szCs w:val="24"/>
        </w:rPr>
        <w:t>NSAIDS: pain management</w:t>
      </w:r>
    </w:p>
    <w:p w14:paraId="0963B18A" w14:textId="2E5BA348" w:rsidR="00B010F5" w:rsidRDefault="00871E7E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B010F5">
        <w:rPr>
          <w:rFonts w:ascii="Times New Roman" w:hAnsi="Times New Roman" w:cs="Times New Roman"/>
          <w:sz w:val="24"/>
          <w:szCs w:val="24"/>
        </w:rPr>
        <w:t>Neurovascular assessment: Q15 minutes for the first 1-2 hours after injury, and then every 30 minutes until stable.</w:t>
      </w:r>
    </w:p>
    <w:p w14:paraId="0C93DED2" w14:textId="5906FA86" w:rsidR="00871E7E" w:rsidRDefault="00871E7E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*Antibiotics for open fractures with contaminated wounds</w:t>
      </w:r>
    </w:p>
    <w:p w14:paraId="43F0A4F7" w14:textId="695CD0AC" w:rsidR="00B010F5" w:rsidRDefault="00D712AB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*External fixation: rods and pins</w:t>
      </w:r>
    </w:p>
    <w:p w14:paraId="28BE4216" w14:textId="52C91195" w:rsidR="00D712AB" w:rsidRDefault="00D712AB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*Internal fixation: plates and screws</w:t>
      </w:r>
    </w:p>
    <w:p w14:paraId="3E581F17" w14:textId="464B4ACA" w:rsidR="00B010F5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 Report decrease in sensation or motion and increase in pain to provider as that compartment syndrome can be prevented ***</w:t>
      </w:r>
    </w:p>
    <w:p w14:paraId="51810844" w14:textId="4F24E223" w:rsidR="00CC3B18" w:rsidRDefault="00CC3B18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C3B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044416" wp14:editId="35CB43C1">
            <wp:extent cx="5465845" cy="3714750"/>
            <wp:effectExtent l="0" t="0" r="1905" b="0"/>
            <wp:docPr id="8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59" cy="371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06D9" w14:textId="77777777" w:rsidR="00B010F5" w:rsidRPr="006549B1" w:rsidRDefault="00B010F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6F2AE2" w14:textId="13AFA6C9" w:rsidR="00660EB1" w:rsidRPr="006549B1" w:rsidRDefault="00CC3B18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 w:rsidRPr="00CC3B18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664384" behindDoc="0" locked="0" layoutInCell="1" allowOverlap="1" wp14:anchorId="0B5ED3B1" wp14:editId="549E1854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2328545" cy="3009900"/>
            <wp:effectExtent l="0" t="0" r="0" b="0"/>
            <wp:wrapSquare wrapText="bothSides"/>
            <wp:docPr id="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2C5B7" w14:textId="418B2FA5" w:rsidR="004739B3" w:rsidRPr="006549B1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  <w:r w:rsidRPr="00CC3B18">
        <w:rPr>
          <w:rFonts w:ascii="Times New Roman" w:hAnsi="Times New Roman" w:cs="Times New Roman"/>
          <w:sz w:val="24"/>
          <w:szCs w:val="24"/>
        </w:rPr>
        <w:t>Hip Fracture; types</w:t>
      </w:r>
      <w:r w:rsidRPr="0078537A">
        <w:rPr>
          <w:rFonts w:ascii="Times New Roman" w:hAnsi="Times New Roman" w:cs="Times New Roman"/>
          <w:sz w:val="24"/>
          <w:szCs w:val="24"/>
        </w:rPr>
        <w:t>; clinical manifestations</w:t>
      </w:r>
      <w:r w:rsidRPr="006549B1">
        <w:rPr>
          <w:rFonts w:ascii="Times New Roman" w:hAnsi="Times New Roman" w:cs="Times New Roman"/>
          <w:sz w:val="24"/>
          <w:szCs w:val="24"/>
          <w:highlight w:val="yellow"/>
        </w:rPr>
        <w:t xml:space="preserve">; types of traction; care of patients on tractions, </w:t>
      </w:r>
      <w:r w:rsidRPr="00263F7C">
        <w:rPr>
          <w:rFonts w:ascii="Times New Roman" w:hAnsi="Times New Roman" w:cs="Times New Roman"/>
          <w:sz w:val="24"/>
          <w:szCs w:val="24"/>
        </w:rPr>
        <w:t xml:space="preserve">complications/ medical management; </w:t>
      </w:r>
      <w:r w:rsidRPr="006549B1">
        <w:rPr>
          <w:rFonts w:ascii="Times New Roman" w:hAnsi="Times New Roman" w:cs="Times New Roman"/>
          <w:sz w:val="24"/>
          <w:szCs w:val="24"/>
          <w:highlight w:val="yellow"/>
        </w:rPr>
        <w:t>types of surgery</w:t>
      </w:r>
      <w:r w:rsidRPr="00263F7C">
        <w:rPr>
          <w:rFonts w:ascii="Times New Roman" w:hAnsi="Times New Roman" w:cs="Times New Roman"/>
          <w:sz w:val="24"/>
          <w:szCs w:val="24"/>
        </w:rPr>
        <w:t>; nursing actions</w:t>
      </w:r>
    </w:p>
    <w:p w14:paraId="77F8DDB3" w14:textId="5A1DA661" w:rsidR="00660EB1" w:rsidRPr="00CC3B18" w:rsidRDefault="00CC3B18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8537A">
        <w:rPr>
          <w:rFonts w:ascii="Times New Roman" w:hAnsi="Times New Roman" w:cs="Times New Roman"/>
          <w:b/>
          <w:bCs/>
          <w:sz w:val="24"/>
          <w:szCs w:val="24"/>
        </w:rPr>
        <w:t>Extracapsular</w:t>
      </w:r>
      <w:r>
        <w:rPr>
          <w:rFonts w:ascii="Times New Roman" w:hAnsi="Times New Roman" w:cs="Times New Roman"/>
          <w:sz w:val="24"/>
          <w:szCs w:val="24"/>
        </w:rPr>
        <w:t xml:space="preserve"> – fractures of trochanteric region (between based of the neck and the lesser trochanter of the femur) and of subtrochanteric region</w:t>
      </w:r>
    </w:p>
    <w:p w14:paraId="4739104C" w14:textId="511F0994" w:rsidR="00CC3B18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-extremity significantly shortened</w:t>
      </w:r>
    </w:p>
    <w:p w14:paraId="2EBF640F" w14:textId="761B28A9" w:rsidR="00C529E9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-greater external rotation than intra</w:t>
      </w:r>
    </w:p>
    <w:p w14:paraId="0AF3D6A8" w14:textId="5178C411" w:rsidR="00C529E9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-muscle spasm</w:t>
      </w:r>
    </w:p>
    <w:p w14:paraId="2106A51B" w14:textId="2D3A033B" w:rsidR="00C529E9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8537A">
        <w:rPr>
          <w:rFonts w:ascii="Times New Roman" w:hAnsi="Times New Roman" w:cs="Times New Roman"/>
          <w:sz w:val="24"/>
          <w:szCs w:val="24"/>
        </w:rPr>
        <w:t>ecchymosis</w:t>
      </w:r>
    </w:p>
    <w:p w14:paraId="07A1A7F1" w14:textId="77777777" w:rsidR="00C529E9" w:rsidRPr="00CC3B18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4E49EF" w14:textId="1DCA3271" w:rsidR="00CC3B18" w:rsidRPr="00CC3B18" w:rsidRDefault="00CC3B18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8537A">
        <w:rPr>
          <w:rFonts w:ascii="Times New Roman" w:hAnsi="Times New Roman" w:cs="Times New Roman"/>
          <w:b/>
          <w:bCs/>
          <w:sz w:val="24"/>
          <w:szCs w:val="24"/>
        </w:rPr>
        <w:t>Intracapsular</w:t>
      </w:r>
      <w:r>
        <w:rPr>
          <w:rFonts w:ascii="Times New Roman" w:hAnsi="Times New Roman" w:cs="Times New Roman"/>
          <w:sz w:val="24"/>
          <w:szCs w:val="24"/>
        </w:rPr>
        <w:t xml:space="preserve"> – fractures of the neck of the femur</w:t>
      </w:r>
    </w:p>
    <w:p w14:paraId="159D24DC" w14:textId="5229A802" w:rsidR="00CC3B18" w:rsidRPr="00CC3B18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-leg shortened, adducted, and externally rotated</w:t>
      </w:r>
    </w:p>
    <w:p w14:paraId="7F2D5821" w14:textId="14021EE5" w:rsidR="00C529E9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-pain in hip and groin and medial side of knee</w:t>
      </w:r>
    </w:p>
    <w:p w14:paraId="3067F30F" w14:textId="6F21701E" w:rsidR="00C529E9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-Increased pain with movement</w:t>
      </w:r>
    </w:p>
    <w:p w14:paraId="143A2C74" w14:textId="77777777" w:rsidR="00C529E9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CD9DEA" w14:textId="259AC594" w:rsidR="00CC3B18" w:rsidRDefault="00CC3B18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8537A">
        <w:rPr>
          <w:rFonts w:ascii="Times New Roman" w:hAnsi="Times New Roman" w:cs="Times New Roman"/>
          <w:b/>
          <w:bCs/>
          <w:sz w:val="24"/>
          <w:szCs w:val="24"/>
        </w:rPr>
        <w:t>Periprosthetic</w:t>
      </w:r>
      <w:r>
        <w:rPr>
          <w:rFonts w:ascii="Times New Roman" w:hAnsi="Times New Roman" w:cs="Times New Roman"/>
          <w:sz w:val="24"/>
          <w:szCs w:val="24"/>
        </w:rPr>
        <w:t xml:space="preserve"> – fractures to the regions surrounding prosthetic joints</w:t>
      </w:r>
    </w:p>
    <w:p w14:paraId="3D9A7BC2" w14:textId="6A8A95C5" w:rsidR="0078537A" w:rsidRDefault="0078537A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A08DAA" w14:textId="0C9D4CB9" w:rsidR="0078537A" w:rsidRPr="00480CAE" w:rsidRDefault="00263F7C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263F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2F3FD890" wp14:editId="07207BCA">
            <wp:simplePos x="0" y="0"/>
            <wp:positionH relativeFrom="column">
              <wp:posOffset>3154045</wp:posOffset>
            </wp:positionH>
            <wp:positionV relativeFrom="paragraph">
              <wp:posOffset>9525</wp:posOffset>
            </wp:positionV>
            <wp:extent cx="3862705" cy="2714625"/>
            <wp:effectExtent l="0" t="0" r="4445" b="9525"/>
            <wp:wrapSquare wrapText="bothSides"/>
            <wp:docPr id="18" name="Picture 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Diagram,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37A" w:rsidRPr="00480CAE">
        <w:rPr>
          <w:rFonts w:ascii="Times New Roman" w:hAnsi="Times New Roman" w:cs="Times New Roman"/>
          <w:sz w:val="24"/>
          <w:szCs w:val="24"/>
          <w:u w:val="single"/>
        </w:rPr>
        <w:t>Nursing Management</w:t>
      </w:r>
    </w:p>
    <w:p w14:paraId="5C83312B" w14:textId="17BEC521" w:rsidR="0078537A" w:rsidRDefault="0078537A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-pain management</w:t>
      </w:r>
    </w:p>
    <w:p w14:paraId="7C79B55A" w14:textId="109414D8" w:rsidR="0078537A" w:rsidRDefault="0078537A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-prevention of secondary medical problems</w:t>
      </w:r>
      <w:r w:rsidR="00263F7C" w:rsidRPr="00263F7C">
        <w:rPr>
          <w:noProof/>
        </w:rPr>
        <w:t xml:space="preserve"> </w:t>
      </w:r>
    </w:p>
    <w:p w14:paraId="6A06722D" w14:textId="7B4A9B7C" w:rsidR="0078537A" w:rsidRDefault="0078537A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-early mobilization</w:t>
      </w:r>
    </w:p>
    <w:p w14:paraId="783BEC7D" w14:textId="517350C0" w:rsidR="0078537A" w:rsidRDefault="0078537A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-24-48 hours of continuous neurovascular assessments</w:t>
      </w:r>
    </w:p>
    <w:p w14:paraId="4FEDA6E6" w14:textId="320DC590" w:rsidR="0078537A" w:rsidRDefault="0078537A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-encourage deep breathing, dorsiflexion</w:t>
      </w:r>
      <w:r w:rsidR="00480C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plantar flexion exercises Q1-2 hours.</w:t>
      </w:r>
    </w:p>
    <w:p w14:paraId="4FEDE797" w14:textId="799F6D9C" w:rsidR="0078537A" w:rsidRDefault="0078537A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-compression stockings or anticoagulants for VTE prophylaxis</w:t>
      </w:r>
    </w:p>
    <w:p w14:paraId="743CEEB5" w14:textId="3D5CA974" w:rsidR="0078537A" w:rsidRDefault="0078537A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-monitor nutrition, hydration</w:t>
      </w:r>
      <w:r w:rsidR="00480C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output</w:t>
      </w:r>
    </w:p>
    <w:p w14:paraId="26DDAD58" w14:textId="214FD985" w:rsidR="00263F7C" w:rsidRDefault="00263F7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5880E9" w14:textId="5D47A4BB" w:rsidR="00263F7C" w:rsidRPr="00263F7C" w:rsidRDefault="00263F7C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263F7C">
        <w:rPr>
          <w:rFonts w:ascii="Times New Roman" w:hAnsi="Times New Roman" w:cs="Times New Roman"/>
          <w:sz w:val="24"/>
          <w:szCs w:val="24"/>
          <w:u w:val="single"/>
        </w:rPr>
        <w:t>Complications</w:t>
      </w:r>
    </w:p>
    <w:p w14:paraId="208792A5" w14:textId="47DD4934" w:rsidR="00263F7C" w:rsidRDefault="00263F7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-neurovascular</w:t>
      </w:r>
    </w:p>
    <w:p w14:paraId="2812ACE5" w14:textId="02423137" w:rsidR="00263F7C" w:rsidRDefault="00263F7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-VTE</w:t>
      </w:r>
    </w:p>
    <w:p w14:paraId="4066ADBF" w14:textId="4EF59F7F" w:rsidR="00263F7C" w:rsidRDefault="00263F7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-atelectasis</w:t>
      </w:r>
    </w:p>
    <w:p w14:paraId="3FF4B66F" w14:textId="5BBA3088" w:rsidR="00263F7C" w:rsidRDefault="00263F7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-pneumonia</w:t>
      </w:r>
    </w:p>
    <w:p w14:paraId="10E4AF5F" w14:textId="5319334F" w:rsidR="00263F7C" w:rsidRDefault="00263F7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-skin breakdown</w:t>
      </w:r>
    </w:p>
    <w:p w14:paraId="08D233B8" w14:textId="3EE6D56F" w:rsidR="00263F7C" w:rsidRDefault="00263F7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-loss of bladder control</w:t>
      </w:r>
    </w:p>
    <w:p w14:paraId="0396DEF3" w14:textId="4DF3C4CD" w:rsidR="00480CAE" w:rsidRDefault="00480CAE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D1D2FA" w14:textId="177FFD1A" w:rsidR="00480CAE" w:rsidRPr="00263F7C" w:rsidRDefault="00480CAE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263F7C">
        <w:rPr>
          <w:rFonts w:ascii="Times New Roman" w:hAnsi="Times New Roman" w:cs="Times New Roman"/>
          <w:sz w:val="24"/>
          <w:szCs w:val="24"/>
          <w:u w:val="single"/>
        </w:rPr>
        <w:t>Medical Management</w:t>
      </w:r>
    </w:p>
    <w:p w14:paraId="1BE392BC" w14:textId="3E4F8F32" w:rsidR="00480CAE" w:rsidRDefault="00480CAE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-Buck’s extension traction: temporary skin traction – reduce muscle spasm, immobilize extremity, and relieve pain.</w:t>
      </w:r>
    </w:p>
    <w:p w14:paraId="0D355712" w14:textId="086FD77C" w:rsidR="00480CAE" w:rsidRDefault="00480CAE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-Surgery: open or closed reduction with internal fixation.</w:t>
      </w:r>
    </w:p>
    <w:p w14:paraId="45AA60D3" w14:textId="34C31379" w:rsidR="00480CAE" w:rsidRDefault="00480CAE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*Hemiarthroplasty: replacement of the femoral head with a prosthesis</w:t>
      </w:r>
    </w:p>
    <w:p w14:paraId="51EA9BBB" w14:textId="2BAED407" w:rsidR="00480CAE" w:rsidRPr="00CC3B18" w:rsidRDefault="00480CAE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-Closed reduction with percutaneous stabilization for an intracapsular fracture</w:t>
      </w:r>
    </w:p>
    <w:p w14:paraId="265DCA5B" w14:textId="7728BC34" w:rsidR="00CC3B18" w:rsidRDefault="00CC3B18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0C90B1A" w14:textId="77777777" w:rsidR="00CC3B18" w:rsidRPr="006549B1" w:rsidRDefault="00CC3B18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C1A9D08" w14:textId="77777777" w:rsidR="001170EC" w:rsidRPr="00666D1F" w:rsidRDefault="004739B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66D1F">
        <w:rPr>
          <w:rFonts w:ascii="Times New Roman" w:hAnsi="Times New Roman" w:cs="Times New Roman"/>
          <w:b/>
          <w:bCs/>
          <w:sz w:val="24"/>
          <w:szCs w:val="24"/>
        </w:rPr>
        <w:t>Osteomyelitis</w:t>
      </w:r>
      <w:r w:rsidR="00C50788" w:rsidRPr="00666D1F">
        <w:rPr>
          <w:rFonts w:ascii="Times New Roman" w:hAnsi="Times New Roman" w:cs="Times New Roman"/>
          <w:b/>
          <w:bCs/>
          <w:sz w:val="24"/>
          <w:szCs w:val="24"/>
        </w:rPr>
        <w:t>: infection of the bone</w:t>
      </w:r>
      <w:r w:rsidR="001170EC" w:rsidRPr="00666D1F">
        <w:rPr>
          <w:rFonts w:ascii="Times New Roman" w:hAnsi="Times New Roman" w:cs="Times New Roman"/>
          <w:b/>
          <w:bCs/>
          <w:sz w:val="24"/>
          <w:szCs w:val="24"/>
        </w:rPr>
        <w:t xml:space="preserve"> that results in inflammation, necrosis, and formation of new bone.</w:t>
      </w:r>
    </w:p>
    <w:p w14:paraId="430A41D2" w14:textId="489DF5D4" w:rsidR="001170EC" w:rsidRPr="001170EC" w:rsidRDefault="001170E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170EC">
        <w:rPr>
          <w:rFonts w:ascii="Times New Roman" w:hAnsi="Times New Roman" w:cs="Times New Roman"/>
          <w:sz w:val="24"/>
          <w:szCs w:val="24"/>
        </w:rPr>
        <w:t>-50% of cases caused by MRSA</w:t>
      </w:r>
    </w:p>
    <w:p w14:paraId="59734D38" w14:textId="095E07F9" w:rsidR="001170EC" w:rsidRPr="001170EC" w:rsidRDefault="004739B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170EC">
        <w:rPr>
          <w:rFonts w:ascii="Times New Roman" w:hAnsi="Times New Roman" w:cs="Times New Roman"/>
          <w:sz w:val="24"/>
          <w:szCs w:val="24"/>
          <w:u w:val="single"/>
        </w:rPr>
        <w:t>Clinical Manifestations</w:t>
      </w:r>
    </w:p>
    <w:p w14:paraId="26F7EDE6" w14:textId="2BFD5763" w:rsidR="001170EC" w:rsidRDefault="001170EC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170EC">
        <w:rPr>
          <w:rFonts w:ascii="Times New Roman" w:hAnsi="Times New Roman" w:cs="Times New Roman"/>
          <w:sz w:val="24"/>
          <w:szCs w:val="24"/>
        </w:rPr>
        <w:t>-bloodborne: sepsis – chills, high fever, rapid pulse, and malaise</w:t>
      </w:r>
      <w:r w:rsidR="00CA26D4">
        <w:rPr>
          <w:rFonts w:ascii="Times New Roman" w:hAnsi="Times New Roman" w:cs="Times New Roman"/>
          <w:sz w:val="24"/>
          <w:szCs w:val="24"/>
        </w:rPr>
        <w:t xml:space="preserve"> as well as </w:t>
      </w:r>
      <w:r>
        <w:rPr>
          <w:rFonts w:ascii="Times New Roman" w:hAnsi="Times New Roman" w:cs="Times New Roman"/>
          <w:sz w:val="24"/>
          <w:szCs w:val="24"/>
        </w:rPr>
        <w:t>pain, swelling, and tenderness</w:t>
      </w:r>
    </w:p>
    <w:p w14:paraId="4D0CBADE" w14:textId="4129EAD9" w:rsidR="001170EC" w:rsidRDefault="00CA26D4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-adjacent infection or direct contamination: skin over infected bone is swollen, warm, painful</w:t>
      </w:r>
      <w:r w:rsidR="00BA34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tender to touch</w:t>
      </w:r>
    </w:p>
    <w:p w14:paraId="3AA9ACB9" w14:textId="106C54A5" w:rsidR="00C50788" w:rsidRPr="00BA34A7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BA34A7">
        <w:rPr>
          <w:rFonts w:ascii="Times New Roman" w:hAnsi="Times New Roman" w:cs="Times New Roman"/>
          <w:sz w:val="24"/>
          <w:szCs w:val="24"/>
          <w:u w:val="single"/>
        </w:rPr>
        <w:t>Diagnostic Findings</w:t>
      </w:r>
    </w:p>
    <w:p w14:paraId="72A4A806" w14:textId="5BDC03B9" w:rsidR="001170EC" w:rsidRDefault="00BA34A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A34A7">
        <w:rPr>
          <w:rFonts w:ascii="Times New Roman" w:hAnsi="Times New Roman" w:cs="Times New Roman"/>
          <w:b/>
          <w:bCs/>
          <w:sz w:val="24"/>
          <w:szCs w:val="24"/>
        </w:rPr>
        <w:t>Xray</w:t>
      </w:r>
      <w:r>
        <w:rPr>
          <w:rFonts w:ascii="Times New Roman" w:hAnsi="Times New Roman" w:cs="Times New Roman"/>
          <w:sz w:val="24"/>
          <w:szCs w:val="24"/>
        </w:rPr>
        <w:t>: soft tissue edema</w:t>
      </w:r>
    </w:p>
    <w:p w14:paraId="2287C912" w14:textId="7AF6D915" w:rsidR="00BA34A7" w:rsidRDefault="00BA34A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A34A7">
        <w:rPr>
          <w:rFonts w:ascii="Times New Roman" w:hAnsi="Times New Roman" w:cs="Times New Roman"/>
          <w:b/>
          <w:bCs/>
          <w:sz w:val="24"/>
          <w:szCs w:val="24"/>
        </w:rPr>
        <w:t>Radioisotope bone scans and MRI</w:t>
      </w:r>
      <w:r>
        <w:rPr>
          <w:rFonts w:ascii="Times New Roman" w:hAnsi="Times New Roman" w:cs="Times New Roman"/>
          <w:sz w:val="24"/>
          <w:szCs w:val="24"/>
        </w:rPr>
        <w:t>: early definitive diagnosis</w:t>
      </w:r>
    </w:p>
    <w:p w14:paraId="6AF2EB78" w14:textId="6B0FE06E" w:rsidR="00BA34A7" w:rsidRDefault="00BA34A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A34A7">
        <w:rPr>
          <w:rFonts w:ascii="Times New Roman" w:hAnsi="Times New Roman" w:cs="Times New Roman"/>
          <w:b/>
          <w:bCs/>
          <w:sz w:val="24"/>
          <w:szCs w:val="24"/>
        </w:rPr>
        <w:t>Blood studies</w:t>
      </w:r>
      <w:r>
        <w:rPr>
          <w:rFonts w:ascii="Times New Roman" w:hAnsi="Times New Roman" w:cs="Times New Roman"/>
          <w:sz w:val="24"/>
          <w:szCs w:val="24"/>
        </w:rPr>
        <w:t>: leukocytosis and elevated ESR</w:t>
      </w:r>
    </w:p>
    <w:p w14:paraId="5B21D39F" w14:textId="268ED71F" w:rsidR="00BA34A7" w:rsidRDefault="00BA34A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A34A7">
        <w:rPr>
          <w:rFonts w:ascii="Times New Roman" w:hAnsi="Times New Roman" w:cs="Times New Roman"/>
          <w:b/>
          <w:bCs/>
          <w:sz w:val="24"/>
          <w:szCs w:val="24"/>
        </w:rPr>
        <w:t>Wound and blood culture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687D5F9" w14:textId="106E4DA0" w:rsidR="004739B3" w:rsidRPr="00BA34A7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BA34A7">
        <w:rPr>
          <w:rFonts w:ascii="Times New Roman" w:hAnsi="Times New Roman" w:cs="Times New Roman"/>
          <w:sz w:val="24"/>
          <w:szCs w:val="24"/>
          <w:u w:val="single"/>
        </w:rPr>
        <w:t>Treatment</w:t>
      </w:r>
    </w:p>
    <w:p w14:paraId="0A41210E" w14:textId="196B1583" w:rsidR="00C50788" w:rsidRDefault="00BA34A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Long term antibiotic therapy: 6 – 12 weeks</w:t>
      </w:r>
    </w:p>
    <w:p w14:paraId="3C250667" w14:textId="5BC2CF7D" w:rsidR="00BA34A7" w:rsidRPr="001170EC" w:rsidRDefault="00BA34A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Surgical debridement</w:t>
      </w:r>
    </w:p>
    <w:p w14:paraId="3E1FD04A" w14:textId="6182FD58" w:rsidR="00C50788" w:rsidRPr="006549B1" w:rsidRDefault="00C50788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3C3E5DE" w14:textId="77777777" w:rsidR="00660EB1" w:rsidRPr="006549B1" w:rsidRDefault="00660EB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42878CB" w14:textId="1123FF20" w:rsidR="004739B3" w:rsidRPr="00666D1F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6D1F">
        <w:rPr>
          <w:rFonts w:ascii="Times New Roman" w:hAnsi="Times New Roman" w:cs="Times New Roman"/>
          <w:sz w:val="24"/>
          <w:szCs w:val="24"/>
        </w:rPr>
        <w:t>Deep Vein Thrombosis (DVT) medical management Diagnostic findings, risk factors and preventions</w:t>
      </w:r>
    </w:p>
    <w:p w14:paraId="70B8FCA9" w14:textId="77777777" w:rsidR="00660EB1" w:rsidRPr="00666D1F" w:rsidRDefault="00660EB1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566E0F" w14:textId="77777777" w:rsidR="00CB0A32" w:rsidRDefault="00CB0A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D4D0C86" w14:textId="45CDB2F0" w:rsidR="00395708" w:rsidRDefault="004739B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66D1F">
        <w:rPr>
          <w:rFonts w:ascii="Times New Roman" w:hAnsi="Times New Roman" w:cs="Times New Roman"/>
          <w:b/>
          <w:bCs/>
          <w:sz w:val="24"/>
          <w:szCs w:val="24"/>
        </w:rPr>
        <w:lastRenderedPageBreak/>
        <w:t>Osteoporosis</w:t>
      </w:r>
      <w:r w:rsidR="00666D1F" w:rsidRPr="00666D1F">
        <w:rPr>
          <w:rFonts w:ascii="Times New Roman" w:hAnsi="Times New Roman" w:cs="Times New Roman"/>
          <w:b/>
          <w:bCs/>
          <w:sz w:val="24"/>
          <w:szCs w:val="24"/>
        </w:rPr>
        <w:t xml:space="preserve"> – most prevalent bone disease in the world.  Consequence of osteoporosis is bone fracture.</w:t>
      </w:r>
    </w:p>
    <w:p w14:paraId="59717FA0" w14:textId="03DE96D5" w:rsidR="00666D1F" w:rsidRPr="00395708" w:rsidRDefault="00666D1F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395708">
        <w:rPr>
          <w:rFonts w:ascii="Times New Roman" w:hAnsi="Times New Roman" w:cs="Times New Roman"/>
          <w:sz w:val="24"/>
          <w:szCs w:val="24"/>
          <w:u w:val="single"/>
        </w:rPr>
        <w:t>Primary</w:t>
      </w:r>
      <w:r w:rsidRPr="00666D1F">
        <w:rPr>
          <w:rFonts w:ascii="Times New Roman" w:hAnsi="Times New Roman" w:cs="Times New Roman"/>
          <w:sz w:val="24"/>
          <w:szCs w:val="24"/>
        </w:rPr>
        <w:t xml:space="preserve"> occurs in women after menopause.  </w:t>
      </w:r>
      <w:r>
        <w:rPr>
          <w:rFonts w:ascii="Times New Roman" w:hAnsi="Times New Roman" w:cs="Times New Roman"/>
          <w:sz w:val="24"/>
          <w:szCs w:val="24"/>
        </w:rPr>
        <w:t>Risk factors include failing to achieve optimal peak bone mass, low vit D and calcium, excessive caffeine, tobacco use, and alcohol</w:t>
      </w:r>
    </w:p>
    <w:p w14:paraId="07717693" w14:textId="26DE8A7E" w:rsidR="00666D1F" w:rsidRDefault="00666D1F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73DA3E" w14:textId="70EE66A3" w:rsidR="00666D1F" w:rsidRPr="00666D1F" w:rsidRDefault="00666D1F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95708">
        <w:rPr>
          <w:rFonts w:ascii="Times New Roman" w:hAnsi="Times New Roman" w:cs="Times New Roman"/>
          <w:sz w:val="24"/>
          <w:szCs w:val="24"/>
          <w:u w:val="single"/>
        </w:rPr>
        <w:t>Secondary</w:t>
      </w:r>
      <w:r>
        <w:rPr>
          <w:rFonts w:ascii="Times New Roman" w:hAnsi="Times New Roman" w:cs="Times New Roman"/>
          <w:sz w:val="24"/>
          <w:szCs w:val="24"/>
        </w:rPr>
        <w:t xml:space="preserve"> is a result of medications or diseases that affect bone metabolism (i.e., corticosteroids, thyroid replacements, </w:t>
      </w:r>
      <w:r w:rsidR="00A05CF3">
        <w:rPr>
          <w:rFonts w:ascii="Times New Roman" w:hAnsi="Times New Roman" w:cs="Times New Roman"/>
          <w:sz w:val="24"/>
          <w:szCs w:val="24"/>
        </w:rPr>
        <w:t>PPIs</w:t>
      </w:r>
      <w:r>
        <w:rPr>
          <w:rFonts w:ascii="Times New Roman" w:hAnsi="Times New Roman" w:cs="Times New Roman"/>
          <w:sz w:val="24"/>
          <w:szCs w:val="24"/>
        </w:rPr>
        <w:t>, and SSRI’s)</w:t>
      </w:r>
    </w:p>
    <w:p w14:paraId="692BAB6A" w14:textId="77777777" w:rsidR="00666D1F" w:rsidRDefault="00666D1F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D491F1" w14:textId="6C651940" w:rsidR="00666D1F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95708">
        <w:rPr>
          <w:rFonts w:ascii="Times New Roman" w:hAnsi="Times New Roman" w:cs="Times New Roman"/>
          <w:sz w:val="24"/>
          <w:szCs w:val="24"/>
          <w:u w:val="single"/>
        </w:rPr>
        <w:t>Pathophysiology</w:t>
      </w:r>
      <w:r w:rsidR="00666D1F" w:rsidRPr="00395708">
        <w:rPr>
          <w:rFonts w:ascii="Times New Roman" w:hAnsi="Times New Roman" w:cs="Times New Roman"/>
          <w:sz w:val="24"/>
          <w:szCs w:val="24"/>
        </w:rPr>
        <w:t xml:space="preserve">: </w:t>
      </w:r>
      <w:r w:rsidR="00395708" w:rsidRPr="00395708">
        <w:rPr>
          <w:rFonts w:ascii="Times New Roman" w:hAnsi="Times New Roman" w:cs="Times New Roman"/>
          <w:sz w:val="24"/>
          <w:szCs w:val="24"/>
        </w:rPr>
        <w:t>normal bone turnover is altered, and rate of bone resorption is greater that rate of bone formation, resulting in loss of total bone mass.  R</w:t>
      </w:r>
      <w:r w:rsidR="00666D1F" w:rsidRPr="00395708">
        <w:rPr>
          <w:rFonts w:ascii="Times New Roman" w:hAnsi="Times New Roman" w:cs="Times New Roman"/>
          <w:sz w:val="24"/>
          <w:szCs w:val="24"/>
        </w:rPr>
        <w:t>educed bone mass, deterioration of bone matrix, and diminished bone architectural strength.</w:t>
      </w:r>
    </w:p>
    <w:p w14:paraId="1C1CB7A9" w14:textId="77777777" w:rsidR="00395708" w:rsidRDefault="00395708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73C0A96" w14:textId="5FE62B6C" w:rsidR="00666D1F" w:rsidRPr="00D61DAF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D61DAF">
        <w:rPr>
          <w:rFonts w:ascii="Times New Roman" w:hAnsi="Times New Roman" w:cs="Times New Roman"/>
          <w:sz w:val="24"/>
          <w:szCs w:val="24"/>
          <w:u w:val="single"/>
        </w:rPr>
        <w:t>Clinical Manifestations</w:t>
      </w:r>
    </w:p>
    <w:p w14:paraId="6ECD940C" w14:textId="49B63EE4" w:rsidR="00395708" w:rsidRPr="00D61DAF" w:rsidRDefault="00D61DAF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61D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747CDCE" wp14:editId="489FBEFB">
            <wp:simplePos x="0" y="0"/>
            <wp:positionH relativeFrom="column">
              <wp:posOffset>3181350</wp:posOffset>
            </wp:positionH>
            <wp:positionV relativeFrom="paragraph">
              <wp:posOffset>110490</wp:posOffset>
            </wp:positionV>
            <wp:extent cx="4023995" cy="2266950"/>
            <wp:effectExtent l="0" t="0" r="0" b="0"/>
            <wp:wrapSquare wrapText="bothSides"/>
            <wp:docPr id="16" name="Picture 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Diagram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1"/>
                    <a:stretch/>
                  </pic:blipFill>
                  <pic:spPr bwMode="auto">
                    <a:xfrm>
                      <a:off x="0" y="0"/>
                      <a:ext cx="402399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D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4D620F6" wp14:editId="79500F14">
            <wp:simplePos x="0" y="0"/>
            <wp:positionH relativeFrom="column">
              <wp:posOffset>-381000</wp:posOffset>
            </wp:positionH>
            <wp:positionV relativeFrom="paragraph">
              <wp:posOffset>224790</wp:posOffset>
            </wp:positionV>
            <wp:extent cx="3575996" cy="1790700"/>
            <wp:effectExtent l="0" t="0" r="5715" b="0"/>
            <wp:wrapSquare wrapText="bothSides"/>
            <wp:docPr id="15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Diagram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996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DAF">
        <w:rPr>
          <w:rFonts w:ascii="Times New Roman" w:hAnsi="Times New Roman" w:cs="Times New Roman"/>
          <w:sz w:val="24"/>
          <w:szCs w:val="24"/>
        </w:rPr>
        <w:t>-fragility fractures in spine, hip, and distal radius</w:t>
      </w:r>
    </w:p>
    <w:p w14:paraId="4F21EC9F" w14:textId="541DC2FD" w:rsidR="00D61DAF" w:rsidRPr="00D61DAF" w:rsidRDefault="00D61DAF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E827F6" w14:textId="5F1E89DC" w:rsidR="00395708" w:rsidRPr="00D61DAF" w:rsidRDefault="00395708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D48CBC" w14:textId="22E5198A" w:rsidR="00666D1F" w:rsidRPr="00D61DAF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61DAF">
        <w:rPr>
          <w:rFonts w:ascii="Times New Roman" w:hAnsi="Times New Roman" w:cs="Times New Roman"/>
          <w:sz w:val="24"/>
          <w:szCs w:val="24"/>
          <w:u w:val="single"/>
        </w:rPr>
        <w:t>Diagnosis</w:t>
      </w:r>
      <w:r w:rsidRPr="00D61DAF">
        <w:rPr>
          <w:rFonts w:ascii="Times New Roman" w:hAnsi="Times New Roman" w:cs="Times New Roman"/>
          <w:sz w:val="24"/>
          <w:szCs w:val="24"/>
        </w:rPr>
        <w:t xml:space="preserve"> (e.g., DEXA scan, CT, MRI) </w:t>
      </w:r>
    </w:p>
    <w:p w14:paraId="29EA023B" w14:textId="26CDFBEE" w:rsidR="00395708" w:rsidRPr="00D61DAF" w:rsidRDefault="00D61DAF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61DAF">
        <w:rPr>
          <w:rFonts w:ascii="Times New Roman" w:hAnsi="Times New Roman" w:cs="Times New Roman"/>
          <w:sz w:val="24"/>
          <w:szCs w:val="24"/>
        </w:rPr>
        <w:t xml:space="preserve">BMD measurement which is obtained through a DEXA scan (dual energy </w:t>
      </w:r>
      <w:proofErr w:type="spellStart"/>
      <w:r w:rsidRPr="00D61DAF">
        <w:rPr>
          <w:rFonts w:ascii="Times New Roman" w:hAnsi="Times New Roman" w:cs="Times New Roman"/>
          <w:sz w:val="24"/>
          <w:szCs w:val="24"/>
        </w:rPr>
        <w:t>xray</w:t>
      </w:r>
      <w:proofErr w:type="spellEnd"/>
      <w:r w:rsidRPr="00D61DAF">
        <w:rPr>
          <w:rFonts w:ascii="Times New Roman" w:hAnsi="Times New Roman" w:cs="Times New Roman"/>
          <w:sz w:val="24"/>
          <w:szCs w:val="24"/>
        </w:rPr>
        <w:t xml:space="preserve"> absorptiometry)</w:t>
      </w:r>
    </w:p>
    <w:p w14:paraId="4746B087" w14:textId="55F765E1" w:rsidR="00D61DAF" w:rsidRPr="00D61DAF" w:rsidRDefault="00086A3D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86A3D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70528" behindDoc="0" locked="0" layoutInCell="1" allowOverlap="1" wp14:anchorId="3CE2B78E" wp14:editId="0F0C5A08">
            <wp:simplePos x="0" y="0"/>
            <wp:positionH relativeFrom="margin">
              <wp:align>right</wp:align>
            </wp:positionH>
            <wp:positionV relativeFrom="paragraph">
              <wp:posOffset>765810</wp:posOffset>
            </wp:positionV>
            <wp:extent cx="1990090" cy="2228850"/>
            <wp:effectExtent l="57150" t="57150" r="48260" b="57150"/>
            <wp:wrapSquare wrapText="bothSides"/>
            <wp:docPr id="17" name="Content Placeholder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ent Placeholder 6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228850"/>
                    </a:xfrm>
                    <a:prstGeom prst="rect">
                      <a:avLst/>
                    </a:prstGeom>
                    <a:effectLst>
                      <a:outerShdw blurRad="50800" dir="1440000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DAF" w:rsidRPr="00D61DAF">
        <w:rPr>
          <w:rFonts w:ascii="Times New Roman" w:hAnsi="Times New Roman" w:cs="Times New Roman"/>
          <w:sz w:val="24"/>
          <w:szCs w:val="24"/>
        </w:rPr>
        <w:t>-low BMD is 2.5 standard deviations below the mean</w:t>
      </w:r>
    </w:p>
    <w:tbl>
      <w:tblPr>
        <w:tblW w:w="35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42"/>
        <w:gridCol w:w="2048"/>
      </w:tblGrid>
      <w:tr w:rsidR="00D5532B" w:rsidRPr="00D5532B" w14:paraId="328DC428" w14:textId="77777777" w:rsidTr="00D5532B">
        <w:trPr>
          <w:trHeight w:val="314"/>
        </w:trPr>
        <w:tc>
          <w:tcPr>
            <w:tcW w:w="15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ECD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261231" w14:textId="77777777" w:rsidR="00D5532B" w:rsidRPr="00D5532B" w:rsidRDefault="00D5532B" w:rsidP="00D5532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532B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Condition:</w:t>
            </w:r>
          </w:p>
        </w:tc>
        <w:tc>
          <w:tcPr>
            <w:tcW w:w="20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ECD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4B26D" w14:textId="77777777" w:rsidR="00D5532B" w:rsidRPr="00D5532B" w:rsidRDefault="00D5532B" w:rsidP="00D5532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532B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T-Score:</w:t>
            </w:r>
          </w:p>
        </w:tc>
      </w:tr>
      <w:tr w:rsidR="00D5532B" w:rsidRPr="00D5532B" w14:paraId="73790133" w14:textId="77777777" w:rsidTr="00D5532B">
        <w:trPr>
          <w:trHeight w:val="314"/>
        </w:trPr>
        <w:tc>
          <w:tcPr>
            <w:tcW w:w="15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D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AB1418" w14:textId="77777777" w:rsidR="00D5532B" w:rsidRPr="00D5532B" w:rsidRDefault="00D5532B" w:rsidP="00D5532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532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Normal</w:t>
            </w:r>
          </w:p>
        </w:tc>
        <w:tc>
          <w:tcPr>
            <w:tcW w:w="20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D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2E7CDD" w14:textId="77777777" w:rsidR="00D5532B" w:rsidRPr="00D5532B" w:rsidRDefault="00D5532B" w:rsidP="00D5532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532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SD below</w:t>
            </w:r>
          </w:p>
        </w:tc>
      </w:tr>
      <w:tr w:rsidR="00D5532B" w:rsidRPr="00D5532B" w14:paraId="0885F831" w14:textId="77777777" w:rsidTr="00D5532B">
        <w:trPr>
          <w:trHeight w:val="314"/>
        </w:trPr>
        <w:tc>
          <w:tcPr>
            <w:tcW w:w="1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2FF658" w14:textId="77777777" w:rsidR="00D5532B" w:rsidRPr="00D5532B" w:rsidRDefault="00D5532B" w:rsidP="00D5532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532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Osteoporosis</w:t>
            </w:r>
          </w:p>
        </w:tc>
        <w:tc>
          <w:tcPr>
            <w:tcW w:w="20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0A4857" w14:textId="77777777" w:rsidR="00D5532B" w:rsidRPr="00D5532B" w:rsidRDefault="00D5532B" w:rsidP="00D5532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532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2.5 SD below</w:t>
            </w:r>
          </w:p>
        </w:tc>
      </w:tr>
      <w:tr w:rsidR="00D5532B" w:rsidRPr="00D5532B" w14:paraId="311600B8" w14:textId="77777777" w:rsidTr="00D5532B">
        <w:trPr>
          <w:trHeight w:val="314"/>
        </w:trPr>
        <w:tc>
          <w:tcPr>
            <w:tcW w:w="1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D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8F2753" w14:textId="25AD548F" w:rsidR="00D5532B" w:rsidRPr="00D5532B" w:rsidRDefault="00D5532B" w:rsidP="00D5532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532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Osteopenia</w:t>
            </w:r>
            <w:r w:rsidR="0004758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c</w:t>
            </w:r>
          </w:p>
        </w:tc>
        <w:tc>
          <w:tcPr>
            <w:tcW w:w="20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D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4657C" w14:textId="77777777" w:rsidR="00D5532B" w:rsidRPr="00D5532B" w:rsidRDefault="00D5532B" w:rsidP="00D5532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532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– 2.5 SD below</w:t>
            </w:r>
          </w:p>
        </w:tc>
      </w:tr>
    </w:tbl>
    <w:p w14:paraId="50F63652" w14:textId="77777777" w:rsidR="00395708" w:rsidRDefault="00395708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56D1DE6" w14:textId="2749D183" w:rsidR="00666D1F" w:rsidRPr="00086A3D" w:rsidRDefault="00666D1F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86A3D">
        <w:rPr>
          <w:rFonts w:ascii="Times New Roman" w:hAnsi="Times New Roman" w:cs="Times New Roman"/>
          <w:sz w:val="24"/>
          <w:szCs w:val="24"/>
          <w:u w:val="single"/>
        </w:rPr>
        <w:t>M</w:t>
      </w:r>
      <w:r w:rsidR="004739B3" w:rsidRPr="00086A3D">
        <w:rPr>
          <w:rFonts w:ascii="Times New Roman" w:hAnsi="Times New Roman" w:cs="Times New Roman"/>
          <w:sz w:val="24"/>
          <w:szCs w:val="24"/>
          <w:u w:val="single"/>
        </w:rPr>
        <w:t>edical management</w:t>
      </w:r>
      <w:r w:rsidR="00086A3D" w:rsidRPr="00086A3D">
        <w:rPr>
          <w:noProof/>
        </w:rPr>
        <w:t xml:space="preserve"> </w:t>
      </w:r>
    </w:p>
    <w:p w14:paraId="51EE94E8" w14:textId="0A3FFF12" w:rsidR="00395708" w:rsidRPr="00086A3D" w:rsidRDefault="00D5532B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86A3D">
        <w:rPr>
          <w:rFonts w:ascii="Times New Roman" w:hAnsi="Times New Roman" w:cs="Times New Roman"/>
          <w:sz w:val="24"/>
          <w:szCs w:val="24"/>
        </w:rPr>
        <w:t>Calcium 1200 mg/day</w:t>
      </w:r>
    </w:p>
    <w:p w14:paraId="542910BB" w14:textId="54F35FEE" w:rsidR="00D5532B" w:rsidRPr="00086A3D" w:rsidRDefault="00D5532B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86A3D">
        <w:rPr>
          <w:rFonts w:ascii="Times New Roman" w:hAnsi="Times New Roman" w:cs="Times New Roman"/>
          <w:sz w:val="24"/>
          <w:szCs w:val="24"/>
        </w:rPr>
        <w:t>Vit D 800-1000 IU</w:t>
      </w:r>
    </w:p>
    <w:p w14:paraId="17B401E8" w14:textId="003252AB" w:rsidR="00D5532B" w:rsidRPr="00086A3D" w:rsidRDefault="00D5532B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86A3D">
        <w:rPr>
          <w:rFonts w:ascii="Times New Roman" w:hAnsi="Times New Roman" w:cs="Times New Roman"/>
          <w:sz w:val="24"/>
          <w:szCs w:val="24"/>
        </w:rPr>
        <w:t>Bisphosphates:</w:t>
      </w:r>
      <w:r w:rsidR="00086A3D">
        <w:rPr>
          <w:rFonts w:ascii="Times New Roman" w:hAnsi="Times New Roman" w:cs="Times New Roman"/>
          <w:sz w:val="24"/>
          <w:szCs w:val="24"/>
        </w:rPr>
        <w:t xml:space="preserve"> inhibits bone resorption. </w:t>
      </w:r>
      <w:r w:rsidRPr="00086A3D">
        <w:rPr>
          <w:rFonts w:ascii="Times New Roman" w:hAnsi="Times New Roman" w:cs="Times New Roman"/>
          <w:sz w:val="24"/>
          <w:szCs w:val="24"/>
        </w:rPr>
        <w:t xml:space="preserve"> </w:t>
      </w:r>
      <w:r w:rsidR="00086A3D">
        <w:rPr>
          <w:rFonts w:ascii="Times New Roman" w:hAnsi="Times New Roman" w:cs="Times New Roman"/>
          <w:sz w:val="24"/>
          <w:szCs w:val="24"/>
        </w:rPr>
        <w:t>T</w:t>
      </w:r>
      <w:r w:rsidRPr="00086A3D">
        <w:rPr>
          <w:rFonts w:ascii="Times New Roman" w:hAnsi="Times New Roman" w:cs="Times New Roman"/>
          <w:sz w:val="24"/>
          <w:szCs w:val="24"/>
        </w:rPr>
        <w:t>ake on empty stomach, sit up for 30 minutes after taking</w:t>
      </w:r>
    </w:p>
    <w:p w14:paraId="717364E7" w14:textId="50ECF8FE" w:rsidR="00395708" w:rsidRDefault="00086A3D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Parathyroid hormone: stimulators of bone formation</w:t>
      </w:r>
    </w:p>
    <w:p w14:paraId="2E191884" w14:textId="13CE5D8B" w:rsidR="00086A3D" w:rsidRDefault="00086A3D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E74BF3" w14:textId="77777777" w:rsidR="00086A3D" w:rsidRPr="00086A3D" w:rsidRDefault="00086A3D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AEB439" w14:textId="48EE0A66" w:rsidR="004739B3" w:rsidRPr="00086A3D" w:rsidRDefault="004739B3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86A3D">
        <w:rPr>
          <w:rFonts w:ascii="Times New Roman" w:hAnsi="Times New Roman" w:cs="Times New Roman"/>
          <w:sz w:val="24"/>
          <w:szCs w:val="24"/>
          <w:u w:val="single"/>
        </w:rPr>
        <w:t>Nursing Management: Assessment</w:t>
      </w:r>
    </w:p>
    <w:p w14:paraId="6F11CA36" w14:textId="7DDAED81" w:rsidR="00D5532B" w:rsidRPr="00666D1F" w:rsidRDefault="00D5532B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86A3D">
        <w:rPr>
          <w:rFonts w:ascii="Times New Roman" w:hAnsi="Times New Roman" w:cs="Times New Roman"/>
          <w:sz w:val="24"/>
          <w:szCs w:val="24"/>
        </w:rPr>
        <w:t>Fall risk, pain, nutritional status, level</w:t>
      </w:r>
      <w:r>
        <w:rPr>
          <w:rFonts w:ascii="Times New Roman" w:hAnsi="Times New Roman" w:cs="Times New Roman"/>
          <w:sz w:val="24"/>
          <w:szCs w:val="24"/>
        </w:rPr>
        <w:t xml:space="preserve"> of activity/exercise, body image disturbance, and physical appearance</w:t>
      </w:r>
    </w:p>
    <w:p w14:paraId="0A8B1815" w14:textId="6DB197B2" w:rsidR="00660EB1" w:rsidRDefault="00660EB1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1156E77" w14:textId="77777777" w:rsidR="00086A3D" w:rsidRPr="006549B1" w:rsidRDefault="00086A3D" w:rsidP="004739B3">
      <w:pPr>
        <w:pStyle w:val="NoSpacing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791F087" w14:textId="78502503" w:rsidR="00A07B78" w:rsidRPr="00A07B78" w:rsidRDefault="004739B3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07B78">
        <w:rPr>
          <w:rFonts w:ascii="Times New Roman" w:hAnsi="Times New Roman" w:cs="Times New Roman"/>
          <w:b/>
          <w:bCs/>
          <w:sz w:val="24"/>
          <w:szCs w:val="24"/>
        </w:rPr>
        <w:lastRenderedPageBreak/>
        <w:t>Gout</w:t>
      </w:r>
      <w:r w:rsidR="00A07B78" w:rsidRPr="00A07B78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270A47">
        <w:rPr>
          <w:rFonts w:ascii="Times New Roman" w:hAnsi="Times New Roman" w:cs="Times New Roman"/>
          <w:b/>
          <w:bCs/>
          <w:sz w:val="24"/>
          <w:szCs w:val="24"/>
        </w:rPr>
        <w:t>most common form of inflammatory arthritis.  H</w:t>
      </w:r>
      <w:r w:rsidR="00A07B78" w:rsidRPr="00A07B78">
        <w:rPr>
          <w:rFonts w:ascii="Times New Roman" w:hAnsi="Times New Roman" w:cs="Times New Roman"/>
          <w:b/>
          <w:bCs/>
          <w:sz w:val="24"/>
          <w:szCs w:val="24"/>
        </w:rPr>
        <w:t>eterogenous group of conditions related to a genetic defect of purine metabolism that results in hyperuricemia</w:t>
      </w:r>
    </w:p>
    <w:p w14:paraId="3441FCB2" w14:textId="2F197936" w:rsidR="00A07B78" w:rsidRPr="00825515" w:rsidRDefault="00A07B78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5515">
        <w:rPr>
          <w:rFonts w:ascii="Times New Roman" w:hAnsi="Times New Roman" w:cs="Times New Roman"/>
          <w:sz w:val="24"/>
          <w:szCs w:val="24"/>
          <w:u w:val="single"/>
        </w:rPr>
        <w:t>S</w:t>
      </w:r>
      <w:r w:rsidR="004739B3" w:rsidRPr="00825515">
        <w:rPr>
          <w:rFonts w:ascii="Times New Roman" w:hAnsi="Times New Roman" w:cs="Times New Roman"/>
          <w:sz w:val="24"/>
          <w:szCs w:val="24"/>
          <w:u w:val="single"/>
        </w:rPr>
        <w:t>igns and symptoms</w:t>
      </w:r>
      <w:r w:rsidR="00825515" w:rsidRPr="00825515">
        <w:rPr>
          <w:rFonts w:ascii="Times New Roman" w:hAnsi="Times New Roman" w:cs="Times New Roman"/>
          <w:sz w:val="24"/>
          <w:szCs w:val="24"/>
        </w:rPr>
        <w:t>: pain, redness, swelling, production of tophi, and joint destruction</w:t>
      </w:r>
    </w:p>
    <w:p w14:paraId="0D1E17AB" w14:textId="77777777" w:rsidR="00825515" w:rsidRDefault="00825515" w:rsidP="0082551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FDA757" w14:textId="7B9216D2" w:rsidR="00825515" w:rsidRPr="00825515" w:rsidRDefault="00825515" w:rsidP="0082551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Diagnosis: </w:t>
      </w:r>
      <w:r w:rsidRPr="00825515">
        <w:rPr>
          <w:rFonts w:ascii="Times New Roman" w:hAnsi="Times New Roman" w:cs="Times New Roman"/>
          <w:sz w:val="24"/>
          <w:szCs w:val="24"/>
        </w:rPr>
        <w:t>Thorough history, physical assessment &amp; laboratory studies</w:t>
      </w:r>
    </w:p>
    <w:p w14:paraId="49097E1C" w14:textId="2E827EEC" w:rsidR="00825515" w:rsidRPr="00825515" w:rsidRDefault="00825515" w:rsidP="00825515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825515">
        <w:rPr>
          <w:rFonts w:ascii="Times New Roman" w:hAnsi="Times New Roman" w:cs="Times New Roman"/>
          <w:sz w:val="24"/>
          <w:szCs w:val="24"/>
        </w:rPr>
        <w:t>Serum uric acid levels &gt; 6.5mg/dL</w:t>
      </w:r>
    </w:p>
    <w:p w14:paraId="0C37D948" w14:textId="5F4BF2EF" w:rsidR="00825515" w:rsidRPr="00825515" w:rsidRDefault="00825515" w:rsidP="00825515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825515">
        <w:rPr>
          <w:rFonts w:ascii="Times New Roman" w:hAnsi="Times New Roman" w:cs="Times New Roman"/>
          <w:sz w:val="24"/>
          <w:szCs w:val="24"/>
        </w:rPr>
        <w:t xml:space="preserve">Elevated ESR </w:t>
      </w:r>
    </w:p>
    <w:p w14:paraId="55976237" w14:textId="7FB3946F" w:rsidR="00825515" w:rsidRPr="00825515" w:rsidRDefault="00825515" w:rsidP="00825515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825515">
        <w:rPr>
          <w:rFonts w:ascii="Times New Roman" w:hAnsi="Times New Roman" w:cs="Times New Roman"/>
          <w:sz w:val="24"/>
          <w:szCs w:val="24"/>
        </w:rPr>
        <w:t>Elevated urinary uric acid</w:t>
      </w:r>
    </w:p>
    <w:p w14:paraId="7F4BC629" w14:textId="27526FD2" w:rsidR="00825515" w:rsidRPr="00825515" w:rsidRDefault="00825515" w:rsidP="00825515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825515">
        <w:rPr>
          <w:rFonts w:ascii="Times New Roman" w:hAnsi="Times New Roman" w:cs="Times New Roman"/>
          <w:sz w:val="24"/>
          <w:szCs w:val="24"/>
        </w:rPr>
        <w:t>Elevated BUN &amp; serum creatinine</w:t>
      </w:r>
    </w:p>
    <w:p w14:paraId="6846DE0F" w14:textId="77777777" w:rsidR="00A07B78" w:rsidRDefault="00A07B78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3A84B32" w14:textId="58D46384" w:rsidR="00A07B78" w:rsidRPr="00825515" w:rsidRDefault="00A07B78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825515">
        <w:rPr>
          <w:rFonts w:ascii="Times New Roman" w:hAnsi="Times New Roman" w:cs="Times New Roman"/>
          <w:sz w:val="24"/>
          <w:szCs w:val="24"/>
          <w:u w:val="single"/>
        </w:rPr>
        <w:t>P</w:t>
      </w:r>
      <w:r w:rsidR="004739B3" w:rsidRPr="00825515">
        <w:rPr>
          <w:rFonts w:ascii="Times New Roman" w:hAnsi="Times New Roman" w:cs="Times New Roman"/>
          <w:sz w:val="24"/>
          <w:szCs w:val="24"/>
          <w:u w:val="single"/>
        </w:rPr>
        <w:t>harmacological management</w:t>
      </w:r>
    </w:p>
    <w:p w14:paraId="06B3A7EC" w14:textId="4A90088E" w:rsidR="00A07B78" w:rsidRPr="00825515" w:rsidRDefault="0082551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5515">
        <w:rPr>
          <w:rFonts w:ascii="Times New Roman" w:hAnsi="Times New Roman" w:cs="Times New Roman"/>
          <w:sz w:val="24"/>
          <w:szCs w:val="24"/>
        </w:rPr>
        <w:t>Indocin / colchicine: decrease build up of uric acid crystals in joint</w:t>
      </w:r>
    </w:p>
    <w:p w14:paraId="12A50708" w14:textId="790928F5" w:rsidR="00825515" w:rsidRPr="00825515" w:rsidRDefault="0082551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5515">
        <w:rPr>
          <w:rFonts w:ascii="Times New Roman" w:hAnsi="Times New Roman" w:cs="Times New Roman"/>
          <w:sz w:val="24"/>
          <w:szCs w:val="24"/>
        </w:rPr>
        <w:t>Glucocorticoids: reduce inflammation and provide pain relief</w:t>
      </w:r>
    </w:p>
    <w:p w14:paraId="1D73A838" w14:textId="4EABEBC8" w:rsidR="00825515" w:rsidRPr="00825515" w:rsidRDefault="0082551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5515">
        <w:rPr>
          <w:rFonts w:ascii="Times New Roman" w:hAnsi="Times New Roman" w:cs="Times New Roman"/>
          <w:sz w:val="24"/>
          <w:szCs w:val="24"/>
        </w:rPr>
        <w:t>Allopurinol: reduce serum uric acid by inhibiting production of uric acid</w:t>
      </w:r>
    </w:p>
    <w:p w14:paraId="34812CDA" w14:textId="77777777" w:rsidR="00825515" w:rsidRDefault="00825515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A226735" w14:textId="0B394CE8" w:rsidR="00A07B78" w:rsidRDefault="00A07B78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M</w:t>
      </w:r>
      <w:r w:rsidR="004739B3" w:rsidRPr="00086A3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edical management</w:t>
      </w:r>
    </w:p>
    <w:p w14:paraId="1B4DB917" w14:textId="77777777" w:rsidR="00A07B78" w:rsidRDefault="00A07B78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24422E2" w14:textId="72937825" w:rsidR="00A07B78" w:rsidRPr="00825515" w:rsidRDefault="00A07B78" w:rsidP="004739B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825515">
        <w:rPr>
          <w:rFonts w:ascii="Times New Roman" w:hAnsi="Times New Roman" w:cs="Times New Roman"/>
          <w:sz w:val="24"/>
          <w:szCs w:val="24"/>
          <w:u w:val="single"/>
        </w:rPr>
        <w:t>N</w:t>
      </w:r>
      <w:r w:rsidR="004739B3" w:rsidRPr="00825515">
        <w:rPr>
          <w:rFonts w:ascii="Times New Roman" w:hAnsi="Times New Roman" w:cs="Times New Roman"/>
          <w:sz w:val="24"/>
          <w:szCs w:val="24"/>
          <w:u w:val="single"/>
        </w:rPr>
        <w:t>ursing interventions</w:t>
      </w:r>
    </w:p>
    <w:p w14:paraId="2E139FC3" w14:textId="51817233" w:rsidR="00A07B78" w:rsidRPr="00825515" w:rsidRDefault="0082551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5515">
        <w:rPr>
          <w:rFonts w:ascii="Times New Roman" w:hAnsi="Times New Roman" w:cs="Times New Roman"/>
          <w:sz w:val="24"/>
          <w:szCs w:val="24"/>
        </w:rPr>
        <w:t>-monitor uric acid levels</w:t>
      </w:r>
    </w:p>
    <w:p w14:paraId="6E06EC09" w14:textId="437810BA" w:rsidR="00825515" w:rsidRPr="00825515" w:rsidRDefault="0082551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5515">
        <w:rPr>
          <w:rFonts w:ascii="Times New Roman" w:hAnsi="Times New Roman" w:cs="Times New Roman"/>
          <w:sz w:val="24"/>
          <w:szCs w:val="24"/>
        </w:rPr>
        <w:t>-assess pain levels</w:t>
      </w:r>
    </w:p>
    <w:p w14:paraId="7026958C" w14:textId="7A676371" w:rsidR="00825515" w:rsidRPr="00825515" w:rsidRDefault="0082551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5515">
        <w:rPr>
          <w:rFonts w:ascii="Times New Roman" w:hAnsi="Times New Roman" w:cs="Times New Roman"/>
          <w:sz w:val="24"/>
          <w:szCs w:val="24"/>
        </w:rPr>
        <w:t>-assess for red, swollen, and painful joints</w:t>
      </w:r>
    </w:p>
    <w:p w14:paraId="6B5EE61A" w14:textId="64A9B4C0" w:rsidR="00825515" w:rsidRPr="00825515" w:rsidRDefault="0082551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5515">
        <w:rPr>
          <w:rFonts w:ascii="Times New Roman" w:hAnsi="Times New Roman" w:cs="Times New Roman"/>
          <w:sz w:val="24"/>
          <w:szCs w:val="24"/>
        </w:rPr>
        <w:t>-administer meds</w:t>
      </w:r>
    </w:p>
    <w:p w14:paraId="5D880CC3" w14:textId="75C17CB3" w:rsidR="00825515" w:rsidRPr="00825515" w:rsidRDefault="0082551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5515">
        <w:rPr>
          <w:rFonts w:ascii="Times New Roman" w:hAnsi="Times New Roman" w:cs="Times New Roman"/>
          <w:sz w:val="24"/>
          <w:szCs w:val="24"/>
        </w:rPr>
        <w:t>-teach patient to avoid alcohol especially beer use meds as directed, report flares promptly, proper nutrition</w:t>
      </w:r>
    </w:p>
    <w:p w14:paraId="1AD9CEF9" w14:textId="77777777" w:rsidR="00825515" w:rsidRDefault="00825515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DD44986" w14:textId="30E5E852" w:rsidR="004739B3" w:rsidRPr="00413B32" w:rsidRDefault="00A07B78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70A47"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="004739B3" w:rsidRPr="00270A47">
        <w:rPr>
          <w:rFonts w:ascii="Times New Roman" w:hAnsi="Times New Roman" w:cs="Times New Roman"/>
          <w:b/>
          <w:bCs/>
          <w:sz w:val="24"/>
          <w:szCs w:val="24"/>
          <w:u w:val="single"/>
        </w:rPr>
        <w:t>iet</w:t>
      </w:r>
    </w:p>
    <w:p w14:paraId="7F0E5EA9" w14:textId="35A8CAF8" w:rsidR="00825515" w:rsidRDefault="00825515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3B32">
        <w:rPr>
          <w:rFonts w:ascii="Times New Roman" w:hAnsi="Times New Roman" w:cs="Times New Roman"/>
          <w:sz w:val="24"/>
          <w:szCs w:val="24"/>
        </w:rPr>
        <w:t>-avoid alcohol especially beer</w:t>
      </w:r>
    </w:p>
    <w:p w14:paraId="277F4EB5" w14:textId="64923BF2" w:rsidR="00270A47" w:rsidRPr="00413B32" w:rsidRDefault="00270A4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-restrict foods high in purine: organ meats</w:t>
      </w:r>
    </w:p>
    <w:p w14:paraId="4D2A7847" w14:textId="77777777" w:rsidR="00270A47" w:rsidRDefault="00270A47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32C15D" w14:textId="77777777" w:rsidR="00CB0A32" w:rsidRDefault="00CB0A3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64709E37" w14:textId="31C94397" w:rsidR="00E221B3" w:rsidRPr="00870660" w:rsidRDefault="00870660" w:rsidP="004739B3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066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Practice Questions</w:t>
      </w:r>
    </w:p>
    <w:p w14:paraId="03A294D5" w14:textId="639E9F99" w:rsidR="00E221B3" w:rsidRPr="00E221B3" w:rsidRDefault="00D712AB" w:rsidP="00D712A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12A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E221B3" w:rsidRPr="00E221B3">
        <w:rPr>
          <w:rFonts w:ascii="Times New Roman" w:hAnsi="Times New Roman" w:cs="Times New Roman"/>
          <w:sz w:val="24"/>
          <w:szCs w:val="24"/>
        </w:rPr>
        <w:t>Physical assessment for the musculoskeletal function includes assessment of which of the following?</w:t>
      </w:r>
    </w:p>
    <w:p w14:paraId="0F346BC6" w14:textId="77777777" w:rsidR="00E221B3" w:rsidRPr="00E221B3" w:rsidRDefault="00E221B3" w:rsidP="00E221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E221B3">
        <w:rPr>
          <w:rFonts w:ascii="Times New Roman" w:hAnsi="Times New Roman" w:cs="Times New Roman"/>
          <w:sz w:val="24"/>
          <w:szCs w:val="24"/>
          <w:highlight w:val="yellow"/>
        </w:rPr>
        <w:t>ROM, posture, and symmetry</w:t>
      </w:r>
    </w:p>
    <w:p w14:paraId="69174DD7" w14:textId="77777777" w:rsidR="00E221B3" w:rsidRPr="00E221B3" w:rsidRDefault="00E221B3" w:rsidP="00E221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221B3">
        <w:rPr>
          <w:rFonts w:ascii="Times New Roman" w:hAnsi="Times New Roman" w:cs="Times New Roman"/>
          <w:sz w:val="24"/>
          <w:szCs w:val="24"/>
        </w:rPr>
        <w:t>Balance, symmetry, and bone strength</w:t>
      </w:r>
    </w:p>
    <w:p w14:paraId="3E1212D0" w14:textId="77777777" w:rsidR="00E221B3" w:rsidRPr="00E221B3" w:rsidRDefault="00E221B3" w:rsidP="00E221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221B3">
        <w:rPr>
          <w:rFonts w:ascii="Times New Roman" w:hAnsi="Times New Roman" w:cs="Times New Roman"/>
          <w:sz w:val="24"/>
          <w:szCs w:val="24"/>
        </w:rPr>
        <w:t>Muscle tone, strength, and balance</w:t>
      </w:r>
    </w:p>
    <w:p w14:paraId="56688A01" w14:textId="11BEDB95" w:rsidR="00E221B3" w:rsidRDefault="00E221B3" w:rsidP="00E221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221B3">
        <w:rPr>
          <w:rFonts w:ascii="Times New Roman" w:hAnsi="Times New Roman" w:cs="Times New Roman"/>
          <w:sz w:val="24"/>
          <w:szCs w:val="24"/>
        </w:rPr>
        <w:t>ROM, palpitation, and symmetry</w:t>
      </w:r>
    </w:p>
    <w:p w14:paraId="61FA9EC5" w14:textId="66A9DBE2" w:rsidR="00E221B3" w:rsidRDefault="00E221B3" w:rsidP="00E221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6D85C2" w14:textId="571CCDF8" w:rsidR="00E221B3" w:rsidRPr="00E221B3" w:rsidRDefault="00E221B3" w:rsidP="00E221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21B3">
        <w:rPr>
          <w:rFonts w:ascii="Times New Roman" w:hAnsi="Times New Roman" w:cs="Times New Roman"/>
          <w:sz w:val="24"/>
          <w:szCs w:val="24"/>
        </w:rPr>
        <w:t xml:space="preserve">ROM, posture, and symmetry evaluations can prove the most comprehensive information regarding the current function of a patient’s musculoskeletal system. </w:t>
      </w:r>
    </w:p>
    <w:p w14:paraId="1D6551A8" w14:textId="6EF0E150" w:rsidR="00E221B3" w:rsidRDefault="00E221B3" w:rsidP="00E221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00B612" w14:textId="77777777" w:rsidR="00E221B3" w:rsidRPr="00E221B3" w:rsidRDefault="00E221B3" w:rsidP="00E221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D2EAFC" w14:textId="493BFBAC" w:rsidR="00E221B3" w:rsidRPr="00E221B3" w:rsidRDefault="00D712AB" w:rsidP="00E221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2.) </w:t>
      </w:r>
      <w:r w:rsidR="00E221B3" w:rsidRPr="00E221B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21B3" w:rsidRPr="00E221B3">
        <w:rPr>
          <w:rFonts w:ascii="Times New Roman" w:hAnsi="Times New Roman" w:cs="Times New Roman"/>
          <w:sz w:val="24"/>
          <w:szCs w:val="24"/>
        </w:rPr>
        <w:t>client arrives to the emergency room with a suspected orthopedic injury. Which question should the nurse ask?</w:t>
      </w:r>
    </w:p>
    <w:p w14:paraId="308D9D84" w14:textId="77777777" w:rsidR="00E221B3" w:rsidRPr="00E221B3" w:rsidRDefault="00E221B3" w:rsidP="00E221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21B3">
        <w:rPr>
          <w:rFonts w:ascii="Times New Roman" w:hAnsi="Times New Roman" w:cs="Times New Roman"/>
          <w:sz w:val="24"/>
          <w:szCs w:val="24"/>
        </w:rPr>
        <w:t>Does anyone in your family have a history of orthopedic injuries?</w:t>
      </w:r>
    </w:p>
    <w:p w14:paraId="43E08DDF" w14:textId="77777777" w:rsidR="00E221B3" w:rsidRPr="00E221B3" w:rsidRDefault="00E221B3" w:rsidP="00E221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E221B3">
        <w:rPr>
          <w:rFonts w:ascii="Times New Roman" w:hAnsi="Times New Roman" w:cs="Times New Roman"/>
          <w:sz w:val="24"/>
          <w:szCs w:val="24"/>
          <w:highlight w:val="yellow"/>
        </w:rPr>
        <w:t xml:space="preserve">Describe the location and quality of the pain. </w:t>
      </w:r>
    </w:p>
    <w:p w14:paraId="18AF7157" w14:textId="20920D80" w:rsidR="00E221B3" w:rsidRPr="00E221B3" w:rsidRDefault="00E221B3" w:rsidP="00E221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21B3">
        <w:rPr>
          <w:rFonts w:ascii="Times New Roman" w:hAnsi="Times New Roman" w:cs="Times New Roman"/>
          <w:sz w:val="24"/>
          <w:szCs w:val="24"/>
        </w:rPr>
        <w:t>Were you born prematurely</w:t>
      </w:r>
      <w:r w:rsidR="00D712AB" w:rsidRPr="00E221B3">
        <w:rPr>
          <w:rFonts w:ascii="Times New Roman" w:hAnsi="Times New Roman" w:cs="Times New Roman"/>
          <w:sz w:val="24"/>
          <w:szCs w:val="24"/>
        </w:rPr>
        <w:t xml:space="preserve">?  </w:t>
      </w:r>
      <w:r w:rsidRPr="00E221B3">
        <w:rPr>
          <w:rFonts w:ascii="Times New Roman" w:hAnsi="Times New Roman" w:cs="Times New Roman"/>
          <w:sz w:val="24"/>
          <w:szCs w:val="24"/>
        </w:rPr>
        <w:t>(If yes, obtain a birth weight).</w:t>
      </w:r>
    </w:p>
    <w:p w14:paraId="1D9BDB78" w14:textId="77777777" w:rsidR="00E221B3" w:rsidRPr="00E221B3" w:rsidRDefault="00E221B3" w:rsidP="00E221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21B3">
        <w:rPr>
          <w:rFonts w:ascii="Times New Roman" w:hAnsi="Times New Roman" w:cs="Times New Roman"/>
          <w:sz w:val="24"/>
          <w:szCs w:val="24"/>
        </w:rPr>
        <w:t>What sports are you actively involved in?</w:t>
      </w:r>
    </w:p>
    <w:p w14:paraId="77E9E098" w14:textId="78559BB0" w:rsidR="00E221B3" w:rsidRDefault="00E221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D7373F" w14:textId="424545D0" w:rsidR="00E221B3" w:rsidRDefault="00E221B3" w:rsidP="00E221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21B3">
        <w:rPr>
          <w:rFonts w:ascii="Times New Roman" w:hAnsi="Times New Roman" w:cs="Times New Roman"/>
          <w:sz w:val="24"/>
          <w:szCs w:val="24"/>
        </w:rPr>
        <w:t>Description and location of the pain can help determine if additional testing is needed and what kind of testing is appropriate</w:t>
      </w:r>
      <w:r w:rsidR="00D712AB" w:rsidRPr="00E221B3">
        <w:rPr>
          <w:rFonts w:ascii="Times New Roman" w:hAnsi="Times New Roman" w:cs="Times New Roman"/>
          <w:sz w:val="24"/>
          <w:szCs w:val="24"/>
        </w:rPr>
        <w:t xml:space="preserve">.  </w:t>
      </w:r>
      <w:r w:rsidRPr="00E221B3">
        <w:rPr>
          <w:rFonts w:ascii="Times New Roman" w:hAnsi="Times New Roman" w:cs="Times New Roman"/>
          <w:sz w:val="24"/>
          <w:szCs w:val="24"/>
        </w:rPr>
        <w:t>Family history has no impact on acute orthopedic history</w:t>
      </w:r>
      <w:r w:rsidR="00D712AB" w:rsidRPr="00E221B3">
        <w:rPr>
          <w:rFonts w:ascii="Times New Roman" w:hAnsi="Times New Roman" w:cs="Times New Roman"/>
          <w:sz w:val="24"/>
          <w:szCs w:val="24"/>
        </w:rPr>
        <w:t xml:space="preserve">.  </w:t>
      </w:r>
      <w:r w:rsidRPr="00E221B3">
        <w:rPr>
          <w:rFonts w:ascii="Times New Roman" w:hAnsi="Times New Roman" w:cs="Times New Roman"/>
          <w:sz w:val="24"/>
          <w:szCs w:val="24"/>
        </w:rPr>
        <w:t xml:space="preserve">Prematurity may impact bone strength but is not the </w:t>
      </w:r>
      <w:r w:rsidRPr="00E221B3">
        <w:rPr>
          <w:rFonts w:ascii="Times New Roman" w:hAnsi="Times New Roman" w:cs="Times New Roman"/>
          <w:sz w:val="24"/>
          <w:szCs w:val="24"/>
        </w:rPr>
        <w:tab/>
        <w:t>first question</w:t>
      </w:r>
      <w:r w:rsidR="00D712AB" w:rsidRPr="00E221B3">
        <w:rPr>
          <w:rFonts w:ascii="Times New Roman" w:hAnsi="Times New Roman" w:cs="Times New Roman"/>
          <w:sz w:val="24"/>
          <w:szCs w:val="24"/>
        </w:rPr>
        <w:t xml:space="preserve">.  </w:t>
      </w:r>
      <w:r w:rsidRPr="00E221B3">
        <w:rPr>
          <w:rFonts w:ascii="Times New Roman" w:hAnsi="Times New Roman" w:cs="Times New Roman"/>
          <w:sz w:val="24"/>
          <w:szCs w:val="24"/>
        </w:rPr>
        <w:t xml:space="preserve">Sports do have associated injuries, but this patient is already presenting with an injury-pain is priority.  </w:t>
      </w:r>
    </w:p>
    <w:p w14:paraId="769412F4" w14:textId="29A8050A" w:rsidR="00870660" w:rsidRDefault="00870660" w:rsidP="00E221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399289" w14:textId="1A6A3ED7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3.) </w:t>
      </w:r>
      <w:r w:rsidRPr="00870660">
        <w:rPr>
          <w:rFonts w:ascii="Times New Roman" w:hAnsi="Times New Roman" w:cs="Times New Roman"/>
          <w:sz w:val="24"/>
          <w:szCs w:val="24"/>
        </w:rPr>
        <w:t>Is the following statement True or False?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70660">
        <w:rPr>
          <w:rFonts w:ascii="Times New Roman" w:hAnsi="Times New Roman" w:cs="Times New Roman"/>
          <w:sz w:val="24"/>
          <w:szCs w:val="24"/>
        </w:rPr>
        <w:t>The nurse must never remove weights from skeletal traction unless a life-threatening situation occurs.</w:t>
      </w:r>
      <w:r>
        <w:rPr>
          <w:rFonts w:ascii="Times New Roman" w:hAnsi="Times New Roman" w:cs="Times New Roman"/>
          <w:sz w:val="24"/>
          <w:szCs w:val="24"/>
        </w:rPr>
        <w:t xml:space="preserve">  TRUE</w:t>
      </w:r>
    </w:p>
    <w:p w14:paraId="78F98E5A" w14:textId="18D70124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101DCF" w14:textId="77777777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>The nurse must never remove weights from skeletal traction unless a life-threatening situation occurs. Removal of the weights completely defeats their purpose and may result in injury to the patient.</w:t>
      </w:r>
    </w:p>
    <w:p w14:paraId="0B539208" w14:textId="46586058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74DC52" w14:textId="69351326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2C7F15" w14:textId="2A142026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220B46" w14:textId="7217627B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29F1A9" w14:textId="1228A64E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0B73A3" w14:textId="7E6C11FD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4.) </w:t>
      </w:r>
      <w:r w:rsidRPr="00870660">
        <w:rPr>
          <w:rFonts w:ascii="Times New Roman" w:hAnsi="Times New Roman" w:cs="Times New Roman"/>
          <w:sz w:val="24"/>
          <w:szCs w:val="24"/>
        </w:rPr>
        <w:t>How often must the nurse inspect the traction pin site for signs of inflammation and evidence of infection?</w:t>
      </w:r>
    </w:p>
    <w:p w14:paraId="2F5FDAE1" w14:textId="77777777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  <w:highlight w:val="yellow"/>
        </w:rPr>
        <w:t>A) 8 hours</w:t>
      </w:r>
    </w:p>
    <w:p w14:paraId="0B5CB918" w14:textId="77777777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>B) 12 hours</w:t>
      </w:r>
    </w:p>
    <w:p w14:paraId="7F35740B" w14:textId="77777777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>C) 16 hours</w:t>
      </w:r>
    </w:p>
    <w:p w14:paraId="3C80C3DF" w14:textId="45969BB5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>D) 24 hours</w:t>
      </w:r>
    </w:p>
    <w:p w14:paraId="3DE042E6" w14:textId="5F734AB8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0352D6" w14:textId="77777777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>The nurse must inspect the traction pin site for signs of inflammation and evidence of infection at least every 8 hours.</w:t>
      </w:r>
    </w:p>
    <w:p w14:paraId="65065486" w14:textId="12FB073B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5120B3" w14:textId="1A604AB2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9E2E75" w14:textId="57F84569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5.) </w:t>
      </w:r>
      <w:r w:rsidRPr="00870660">
        <w:rPr>
          <w:rFonts w:ascii="Times New Roman" w:hAnsi="Times New Roman" w:cs="Times New Roman"/>
          <w:sz w:val="24"/>
          <w:szCs w:val="24"/>
        </w:rPr>
        <w:t>Is the following statement True or False?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70660">
        <w:rPr>
          <w:rFonts w:ascii="Times New Roman" w:hAnsi="Times New Roman" w:cs="Times New Roman"/>
          <w:sz w:val="24"/>
          <w:szCs w:val="24"/>
        </w:rPr>
        <w:t>Testing for crepitus can produce further tissue damage and should be avoided.</w:t>
      </w:r>
      <w:r>
        <w:rPr>
          <w:rFonts w:ascii="Times New Roman" w:hAnsi="Times New Roman" w:cs="Times New Roman"/>
          <w:sz w:val="24"/>
          <w:szCs w:val="24"/>
        </w:rPr>
        <w:t xml:space="preserve">  TRUE</w:t>
      </w:r>
    </w:p>
    <w:p w14:paraId="6A8BB36B" w14:textId="0C6F0DC1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9F4B4C" w14:textId="77777777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>Testing for crepitus can produce further tissue damage and should be avoided.</w:t>
      </w:r>
    </w:p>
    <w:p w14:paraId="1B6F5E96" w14:textId="2ADAB5A4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04FF1D" w14:textId="34BBB934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D231DF" w14:textId="0ED54215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6.) </w:t>
      </w:r>
      <w:r w:rsidRPr="00870660">
        <w:rPr>
          <w:rFonts w:ascii="Times New Roman" w:hAnsi="Times New Roman" w:cs="Times New Roman"/>
          <w:sz w:val="24"/>
          <w:szCs w:val="24"/>
        </w:rPr>
        <w:t>Is the following statement True or False</w:t>
      </w:r>
      <w:r>
        <w:rPr>
          <w:rFonts w:ascii="Times New Roman" w:hAnsi="Times New Roman" w:cs="Times New Roman"/>
          <w:sz w:val="24"/>
          <w:szCs w:val="24"/>
        </w:rPr>
        <w:t xml:space="preserve">?  </w:t>
      </w:r>
      <w:r w:rsidRPr="00870660">
        <w:rPr>
          <w:rFonts w:ascii="Times New Roman" w:hAnsi="Times New Roman" w:cs="Times New Roman"/>
          <w:sz w:val="24"/>
          <w:szCs w:val="24"/>
        </w:rPr>
        <w:t>Avascular necrosis is prolongation of expected healing time for a fracture.</w:t>
      </w:r>
      <w:r>
        <w:rPr>
          <w:rFonts w:ascii="Times New Roman" w:hAnsi="Times New Roman" w:cs="Times New Roman"/>
          <w:sz w:val="24"/>
          <w:szCs w:val="24"/>
        </w:rPr>
        <w:t xml:space="preserve">  FALSE</w:t>
      </w:r>
    </w:p>
    <w:p w14:paraId="2654D9ED" w14:textId="203918B7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EB0001" w14:textId="77777777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0660">
        <w:rPr>
          <w:rFonts w:ascii="Times New Roman" w:hAnsi="Times New Roman" w:cs="Times New Roman"/>
          <w:sz w:val="24"/>
          <w:szCs w:val="24"/>
        </w:rPr>
        <w:t>Avascular necrosis is death of tissue secondary to poor perfusion and hypoxemia. Delayed union is prolongation of expected healing time for a fracture.</w:t>
      </w:r>
    </w:p>
    <w:p w14:paraId="4975E020" w14:textId="32ACA17F" w:rsid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BC60C7" w14:textId="2DB5CC9F" w:rsidR="00F75CAE" w:rsidRDefault="00F75CAE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8B2DD5" w14:textId="50CA5A69" w:rsidR="00F75CAE" w:rsidRPr="00F75CAE" w:rsidRDefault="00A07B78" w:rsidP="00F75CA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7.)  </w:t>
      </w:r>
      <w:r w:rsidR="00F75CAE" w:rsidRPr="00F75CAE">
        <w:rPr>
          <w:rFonts w:ascii="Times New Roman" w:hAnsi="Times New Roman" w:cs="Times New Roman"/>
          <w:sz w:val="24"/>
          <w:szCs w:val="24"/>
        </w:rPr>
        <w:t>A patient with diabetes who had an elective below-the-knee amputation returns to the unit for IV antibiotic care on postoperative day 3. On closer examination, the nurse notices the patient has a pillow under the residual limb. What should the nurse do in this situation?</w:t>
      </w:r>
    </w:p>
    <w:p w14:paraId="616A2A21" w14:textId="77777777" w:rsidR="00F75CAE" w:rsidRPr="00F75CAE" w:rsidRDefault="00F75CAE" w:rsidP="00F75C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DF2774" w14:textId="77777777" w:rsidR="00F75CAE" w:rsidRPr="00F75CAE" w:rsidRDefault="00F75CAE" w:rsidP="00F75CA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75CAE">
        <w:rPr>
          <w:rFonts w:ascii="Times New Roman" w:hAnsi="Times New Roman" w:cs="Times New Roman"/>
          <w:sz w:val="24"/>
          <w:szCs w:val="24"/>
        </w:rPr>
        <w:t>A.  Leave the pillow in place to prevent dependent edema</w:t>
      </w:r>
    </w:p>
    <w:p w14:paraId="4BF96375" w14:textId="77777777" w:rsidR="00F75CAE" w:rsidRPr="00F75CAE" w:rsidRDefault="00F75CAE" w:rsidP="00F75CA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75CAE">
        <w:rPr>
          <w:rFonts w:ascii="Times New Roman" w:hAnsi="Times New Roman" w:cs="Times New Roman"/>
          <w:sz w:val="24"/>
          <w:szCs w:val="24"/>
          <w:highlight w:val="yellow"/>
        </w:rPr>
        <w:t>B.  Remove the pillow to prevent contractures</w:t>
      </w:r>
    </w:p>
    <w:p w14:paraId="396962EF" w14:textId="77777777" w:rsidR="00F75CAE" w:rsidRPr="00F75CAE" w:rsidRDefault="00F75CAE" w:rsidP="00F75CA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75CAE">
        <w:rPr>
          <w:rFonts w:ascii="Times New Roman" w:hAnsi="Times New Roman" w:cs="Times New Roman"/>
          <w:sz w:val="24"/>
          <w:szCs w:val="24"/>
        </w:rPr>
        <w:t>C.  Remove the pillow to prevent VTE</w:t>
      </w:r>
    </w:p>
    <w:p w14:paraId="3277B812" w14:textId="1B054617" w:rsidR="00F75CAE" w:rsidRPr="00870660" w:rsidRDefault="00F75CAE" w:rsidP="00F75CA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75CAE">
        <w:rPr>
          <w:rFonts w:ascii="Times New Roman" w:hAnsi="Times New Roman" w:cs="Times New Roman"/>
          <w:sz w:val="24"/>
          <w:szCs w:val="24"/>
        </w:rPr>
        <w:t>D.  Leave the pillow to promote circulation</w:t>
      </w:r>
    </w:p>
    <w:p w14:paraId="20BCC62D" w14:textId="77777777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1E5611" w14:textId="77777777" w:rsidR="00870660" w:rsidRPr="00870660" w:rsidRDefault="00870660" w:rsidP="008706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D627C7" w14:textId="77777777" w:rsidR="00870660" w:rsidRPr="00E221B3" w:rsidRDefault="00870660" w:rsidP="00E221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1B3844" w14:textId="0DDAA7F3" w:rsidR="00A07B78" w:rsidRPr="00A07B78" w:rsidRDefault="00A07B78" w:rsidP="00A07B78">
      <w:pPr>
        <w:pStyle w:val="NoSpacing"/>
      </w:pPr>
      <w:r>
        <w:t xml:space="preserve">8.)  </w:t>
      </w:r>
      <w:r w:rsidRPr="00A07B78">
        <w:t>A client diagnosed with osteoporosis has bones that become progressively porous, brittle, and fragile; they fracture easily under stresses that would not break normal bone. This increased susceptibility to fractures manifest most commonly as what?</w:t>
      </w:r>
    </w:p>
    <w:p w14:paraId="594A4AB7" w14:textId="77777777" w:rsidR="00A07B78" w:rsidRPr="00A07B78" w:rsidRDefault="00A07B78" w:rsidP="00A07B78">
      <w:pPr>
        <w:pStyle w:val="NoSpacing"/>
      </w:pPr>
    </w:p>
    <w:p w14:paraId="1221294C" w14:textId="77777777" w:rsidR="00A07B78" w:rsidRPr="00A07B78" w:rsidRDefault="00A07B78" w:rsidP="00A07B78">
      <w:pPr>
        <w:pStyle w:val="NoSpacing"/>
      </w:pPr>
      <w:r w:rsidRPr="00A07B78">
        <w:t>A)</w:t>
      </w:r>
      <w:r w:rsidRPr="00A07B78">
        <w:tab/>
        <w:t>Fractured tibias</w:t>
      </w:r>
      <w:r w:rsidRPr="00A07B78">
        <w:tab/>
      </w:r>
    </w:p>
    <w:p w14:paraId="1D3A01C8" w14:textId="77777777" w:rsidR="00A07B78" w:rsidRPr="00A07B78" w:rsidRDefault="00A07B78" w:rsidP="00A07B78">
      <w:pPr>
        <w:pStyle w:val="NoSpacing"/>
      </w:pPr>
      <w:r w:rsidRPr="00A07B78">
        <w:t>B)</w:t>
      </w:r>
      <w:r w:rsidRPr="00A07B78">
        <w:tab/>
        <w:t>Dislocated shoulders</w:t>
      </w:r>
      <w:r w:rsidRPr="00A07B78">
        <w:tab/>
      </w:r>
    </w:p>
    <w:p w14:paraId="55631FD6" w14:textId="77777777" w:rsidR="00A07B78" w:rsidRPr="00A07B78" w:rsidRDefault="00A07B78" w:rsidP="00A07B78">
      <w:pPr>
        <w:pStyle w:val="NoSpacing"/>
      </w:pPr>
      <w:r w:rsidRPr="00A07B78">
        <w:t>C)</w:t>
      </w:r>
      <w:r w:rsidRPr="00A07B78">
        <w:tab/>
        <w:t>Boxer's fractures</w:t>
      </w:r>
      <w:r w:rsidRPr="00A07B78">
        <w:tab/>
      </w:r>
    </w:p>
    <w:p w14:paraId="089996A3" w14:textId="79A0829A" w:rsidR="00A07B78" w:rsidRDefault="00A07B78" w:rsidP="00A07B78">
      <w:pPr>
        <w:pStyle w:val="NoSpacing"/>
      </w:pPr>
      <w:r w:rsidRPr="00A07B78">
        <w:t>D)</w:t>
      </w:r>
      <w:r w:rsidRPr="00A07B78">
        <w:tab/>
      </w:r>
      <w:r w:rsidRPr="00A07B78">
        <w:rPr>
          <w:highlight w:val="yellow"/>
        </w:rPr>
        <w:t>Compression fractures of the spine</w:t>
      </w:r>
    </w:p>
    <w:p w14:paraId="1DBF44B6" w14:textId="4DBBA9D9" w:rsidR="00A07B78" w:rsidRDefault="00A07B78" w:rsidP="00A07B78">
      <w:pPr>
        <w:pStyle w:val="NoSpacing"/>
      </w:pPr>
    </w:p>
    <w:p w14:paraId="2B3E4F21" w14:textId="3C4B680F" w:rsidR="00A07B78" w:rsidRDefault="00A07B78" w:rsidP="00A07B78">
      <w:pPr>
        <w:pStyle w:val="NoSpacing"/>
      </w:pPr>
      <w:r w:rsidRPr="00A07B78">
        <w:t xml:space="preserve">Osteoporosis increases the risk of compression fractures of </w:t>
      </w:r>
      <w:r w:rsidRPr="00A07B78">
        <w:tab/>
        <w:t xml:space="preserve">the spine, fractures of the neck or intertrochanteric region of the </w:t>
      </w:r>
      <w:r w:rsidRPr="00A07B78">
        <w:tab/>
        <w:t>femur, and Colles’ fractures of the wrist</w:t>
      </w:r>
    </w:p>
    <w:p w14:paraId="33E3E1D0" w14:textId="485AC4A6" w:rsidR="00A07B78" w:rsidRDefault="00A07B78" w:rsidP="00A07B78">
      <w:pPr>
        <w:pStyle w:val="NoSpacing"/>
      </w:pPr>
    </w:p>
    <w:p w14:paraId="288346E0" w14:textId="77777777" w:rsidR="00A07B78" w:rsidRDefault="00A07B78" w:rsidP="00A07B78">
      <w:pPr>
        <w:pStyle w:val="NoSpacing"/>
      </w:pPr>
    </w:p>
    <w:p w14:paraId="231388E8" w14:textId="633BFF69" w:rsidR="00A07B78" w:rsidRPr="00A07B78" w:rsidRDefault="00A07B78" w:rsidP="00A07B78">
      <w:pPr>
        <w:pStyle w:val="NoSpacing"/>
      </w:pPr>
      <w:r>
        <w:t xml:space="preserve">9.)  </w:t>
      </w:r>
      <w:r w:rsidRPr="00A07B78">
        <w:t>How long does a patient taking bisphosphonates need to stay upright after administration?</w:t>
      </w:r>
    </w:p>
    <w:p w14:paraId="3F77DF9C" w14:textId="77777777" w:rsidR="00A07B78" w:rsidRPr="00A07B78" w:rsidRDefault="00A07B78" w:rsidP="00A07B78">
      <w:pPr>
        <w:pStyle w:val="NoSpacing"/>
      </w:pPr>
      <w:r w:rsidRPr="00A07B78">
        <w:t>A) 10 minutes</w:t>
      </w:r>
    </w:p>
    <w:p w14:paraId="74CA2767" w14:textId="77777777" w:rsidR="00A07B78" w:rsidRPr="00A07B78" w:rsidRDefault="00A07B78" w:rsidP="00A07B78">
      <w:pPr>
        <w:pStyle w:val="NoSpacing"/>
      </w:pPr>
      <w:r w:rsidRPr="00A07B78">
        <w:t>B) 20 minutes</w:t>
      </w:r>
    </w:p>
    <w:p w14:paraId="0A56A26B" w14:textId="77777777" w:rsidR="00A07B78" w:rsidRPr="00A07B78" w:rsidRDefault="00A07B78" w:rsidP="00A07B78">
      <w:pPr>
        <w:pStyle w:val="NoSpacing"/>
      </w:pPr>
      <w:r w:rsidRPr="00A07B78">
        <w:t>C</w:t>
      </w:r>
      <w:r w:rsidRPr="00A07B78">
        <w:rPr>
          <w:highlight w:val="yellow"/>
        </w:rPr>
        <w:t>) 30 minutes</w:t>
      </w:r>
    </w:p>
    <w:p w14:paraId="38A18A0F" w14:textId="4F42D3E5" w:rsidR="00A07B78" w:rsidRDefault="00A07B78" w:rsidP="00A07B78">
      <w:pPr>
        <w:pStyle w:val="NoSpacing"/>
      </w:pPr>
      <w:r w:rsidRPr="00A07B78">
        <w:t>D) 120 minutes</w:t>
      </w:r>
    </w:p>
    <w:p w14:paraId="51C7CDD5" w14:textId="793055D1" w:rsidR="00A07B78" w:rsidRDefault="00A07B78" w:rsidP="00A07B78">
      <w:pPr>
        <w:pStyle w:val="NoSpacing"/>
      </w:pPr>
    </w:p>
    <w:p w14:paraId="0F9C14DD" w14:textId="43802BB0" w:rsidR="00A07B78" w:rsidRPr="00A07B78" w:rsidRDefault="00A07B78" w:rsidP="00A07B78">
      <w:pPr>
        <w:pStyle w:val="NoSpacing"/>
      </w:pPr>
      <w:r w:rsidRPr="00A07B78">
        <w:t>Bisphosphonates are administered on arising in the morning with a full glass of water</w:t>
      </w:r>
      <w:r>
        <w:t xml:space="preserve">.  </w:t>
      </w:r>
      <w:r w:rsidRPr="00A07B78">
        <w:t>On an empty stomach</w:t>
      </w:r>
      <w:r>
        <w:t xml:space="preserve">. </w:t>
      </w:r>
      <w:r w:rsidRPr="00A07B78">
        <w:t xml:space="preserve"> Patient must stay upright for 30–60 minutes. </w:t>
      </w:r>
    </w:p>
    <w:p w14:paraId="4E593347" w14:textId="77777777" w:rsidR="00A07B78" w:rsidRPr="00A07B78" w:rsidRDefault="00A07B78" w:rsidP="00A07B78">
      <w:pPr>
        <w:pStyle w:val="NoSpacing"/>
      </w:pPr>
    </w:p>
    <w:p w14:paraId="5D36F735" w14:textId="77777777" w:rsidR="00A07B78" w:rsidRPr="00A07B78" w:rsidRDefault="00A07B78" w:rsidP="00A07B78">
      <w:pPr>
        <w:pStyle w:val="NoSpacing"/>
      </w:pPr>
    </w:p>
    <w:p w14:paraId="336FB85C" w14:textId="77777777" w:rsidR="00A07B78" w:rsidRDefault="00A07B78" w:rsidP="00A07B78">
      <w:pPr>
        <w:pStyle w:val="NoSpacing"/>
      </w:pPr>
    </w:p>
    <w:p w14:paraId="5080C69A" w14:textId="24CECF96" w:rsidR="00E221B3" w:rsidRDefault="00C529E9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D17534" wp14:editId="3238A91D">
            <wp:extent cx="3048000" cy="2019300"/>
            <wp:effectExtent l="0" t="0" r="0" b="0"/>
            <wp:docPr id="10" name="Picture 10" descr="What's the Difference Between Abduction and Adduction? (Biomechanics) |  Machine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's the Difference Between Abduction and Adduction? (Biomechanics) |  Machine Desig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1C148" wp14:editId="14245DA8">
            <wp:extent cx="4422755" cy="2314575"/>
            <wp:effectExtent l="0" t="0" r="0" b="0"/>
            <wp:docPr id="11" name="Picture 11" descr="Abduction vs. Adduction: Basic Difference between Adduction vs. Abduction •  7E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duction vs. Adduction: Basic Difference between Adduction vs. Abduction •  7ES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04" cy="231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2D46" w14:textId="6F3BAB9F" w:rsidR="00E221B3" w:rsidRDefault="00E221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33E0C1" w14:textId="77777777" w:rsidR="00E221B3" w:rsidRPr="00660EB1" w:rsidRDefault="00E221B3" w:rsidP="004739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E221B3" w:rsidRPr="00660EB1" w:rsidSect="00B010F5"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6C7B"/>
    <w:multiLevelType w:val="hybridMultilevel"/>
    <w:tmpl w:val="E646CEF4"/>
    <w:lvl w:ilvl="0" w:tplc="EE46B48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D50E3232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2DD4AD1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33D25A0C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D7242FF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E0E2E5B0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1A546954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5696543E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5FBE4FE4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C84491"/>
    <w:multiLevelType w:val="hybridMultilevel"/>
    <w:tmpl w:val="69B239C8"/>
    <w:lvl w:ilvl="0" w:tplc="1B68CDD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4A16C184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83D89928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1FBE1998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29B0A026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80CEF7EC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CA3CEA6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03D42A6C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C2CA62B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942B90"/>
    <w:multiLevelType w:val="hybridMultilevel"/>
    <w:tmpl w:val="FBD0094C"/>
    <w:lvl w:ilvl="0" w:tplc="F68017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E8F8AA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C24B1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01A10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085B8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2EACF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FAAF6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BCADA0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3D606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376A2436"/>
    <w:multiLevelType w:val="hybridMultilevel"/>
    <w:tmpl w:val="AF6AEC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BF7CEC"/>
    <w:multiLevelType w:val="hybridMultilevel"/>
    <w:tmpl w:val="77F69A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FF75B7"/>
    <w:multiLevelType w:val="hybridMultilevel"/>
    <w:tmpl w:val="84DC4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F5B685B"/>
    <w:multiLevelType w:val="hybridMultilevel"/>
    <w:tmpl w:val="DB6A2DCE"/>
    <w:lvl w:ilvl="0" w:tplc="0E8A29B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35095"/>
    <w:multiLevelType w:val="hybridMultilevel"/>
    <w:tmpl w:val="2F32F7AC"/>
    <w:lvl w:ilvl="0" w:tplc="96CED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313460">
    <w:abstractNumId w:val="3"/>
  </w:num>
  <w:num w:numId="2" w16cid:durableId="1656176929">
    <w:abstractNumId w:val="4"/>
  </w:num>
  <w:num w:numId="3" w16cid:durableId="1136950578">
    <w:abstractNumId w:val="5"/>
  </w:num>
  <w:num w:numId="4" w16cid:durableId="183791524">
    <w:abstractNumId w:val="0"/>
  </w:num>
  <w:num w:numId="5" w16cid:durableId="847644579">
    <w:abstractNumId w:val="1"/>
  </w:num>
  <w:num w:numId="6" w16cid:durableId="769470446">
    <w:abstractNumId w:val="6"/>
  </w:num>
  <w:num w:numId="7" w16cid:durableId="1686521652">
    <w:abstractNumId w:val="7"/>
  </w:num>
  <w:num w:numId="8" w16cid:durableId="14515081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576"/>
    <w:rsid w:val="000049E7"/>
    <w:rsid w:val="0004758F"/>
    <w:rsid w:val="00086A3D"/>
    <w:rsid w:val="000A73F8"/>
    <w:rsid w:val="000F706C"/>
    <w:rsid w:val="001170EC"/>
    <w:rsid w:val="0017677C"/>
    <w:rsid w:val="001934AB"/>
    <w:rsid w:val="001A4A0B"/>
    <w:rsid w:val="00225628"/>
    <w:rsid w:val="00263F7C"/>
    <w:rsid w:val="00270A47"/>
    <w:rsid w:val="0039153C"/>
    <w:rsid w:val="00395708"/>
    <w:rsid w:val="003E3E82"/>
    <w:rsid w:val="00413B32"/>
    <w:rsid w:val="004458DA"/>
    <w:rsid w:val="004574BE"/>
    <w:rsid w:val="004739B3"/>
    <w:rsid w:val="00480CAE"/>
    <w:rsid w:val="00482373"/>
    <w:rsid w:val="004E1C1B"/>
    <w:rsid w:val="00514BE1"/>
    <w:rsid w:val="00535D67"/>
    <w:rsid w:val="0057069D"/>
    <w:rsid w:val="005D58F1"/>
    <w:rsid w:val="00620ED4"/>
    <w:rsid w:val="006549B1"/>
    <w:rsid w:val="00660EB1"/>
    <w:rsid w:val="00666D1F"/>
    <w:rsid w:val="00733215"/>
    <w:rsid w:val="00743C69"/>
    <w:rsid w:val="0077501D"/>
    <w:rsid w:val="0078537A"/>
    <w:rsid w:val="007B51C4"/>
    <w:rsid w:val="00825515"/>
    <w:rsid w:val="0086576F"/>
    <w:rsid w:val="00870660"/>
    <w:rsid w:val="00871E7E"/>
    <w:rsid w:val="008E4383"/>
    <w:rsid w:val="008F28D1"/>
    <w:rsid w:val="009A1246"/>
    <w:rsid w:val="009B5ADB"/>
    <w:rsid w:val="009E3577"/>
    <w:rsid w:val="00A05CF3"/>
    <w:rsid w:val="00A06576"/>
    <w:rsid w:val="00A07B78"/>
    <w:rsid w:val="00AC1D0B"/>
    <w:rsid w:val="00B010F5"/>
    <w:rsid w:val="00B16A14"/>
    <w:rsid w:val="00B67B00"/>
    <w:rsid w:val="00BA34A7"/>
    <w:rsid w:val="00C50788"/>
    <w:rsid w:val="00C529E9"/>
    <w:rsid w:val="00C62DA5"/>
    <w:rsid w:val="00CA26D4"/>
    <w:rsid w:val="00CB0A32"/>
    <w:rsid w:val="00CB7B30"/>
    <w:rsid w:val="00CC3B18"/>
    <w:rsid w:val="00D5532B"/>
    <w:rsid w:val="00D61DAF"/>
    <w:rsid w:val="00D712AB"/>
    <w:rsid w:val="00D826DE"/>
    <w:rsid w:val="00DD314F"/>
    <w:rsid w:val="00E221B3"/>
    <w:rsid w:val="00E72F10"/>
    <w:rsid w:val="00EA2F7C"/>
    <w:rsid w:val="00EC1E6D"/>
    <w:rsid w:val="00EE58CC"/>
    <w:rsid w:val="00F143EB"/>
    <w:rsid w:val="00F52CF1"/>
    <w:rsid w:val="00F75CAE"/>
    <w:rsid w:val="00FC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83888"/>
  <w15:chartTrackingRefBased/>
  <w15:docId w15:val="{777C346D-1DC7-43B6-9FE1-75304F97A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657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1C1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70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6540">
          <w:marLeft w:val="80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8117">
          <w:marLeft w:val="80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850">
          <w:marLeft w:val="80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2017">
          <w:marLeft w:val="80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719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8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613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62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965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04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295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29678">
          <w:marLeft w:val="80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2761">
          <w:marLeft w:val="80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425">
          <w:marLeft w:val="80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7110">
          <w:marLeft w:val="80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40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0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5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sv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2427</TotalTime>
  <Pages>1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Bailey, LCAM</dc:creator>
  <cp:keywords/>
  <dc:description/>
  <cp:lastModifiedBy>Tamara Bailey, LCAM</cp:lastModifiedBy>
  <cp:revision>21</cp:revision>
  <cp:lastPrinted>2022-04-13T20:48:00Z</cp:lastPrinted>
  <dcterms:created xsi:type="dcterms:W3CDTF">2022-03-29T17:04:00Z</dcterms:created>
  <dcterms:modified xsi:type="dcterms:W3CDTF">2022-04-13T21:00:00Z</dcterms:modified>
</cp:coreProperties>
</file>